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6B9AA6B0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239022FA" w14:textId="77777777" w:rsidR="00FB7750" w:rsidRPr="001417F6" w:rsidRDefault="00FB7750" w:rsidP="007D688E">
            <w:r w:rsidRPr="001417F6">
              <w:t>Premessa:</w:t>
            </w:r>
          </w:p>
        </w:tc>
      </w:tr>
      <w:tr w:rsidR="00FB7750" w14:paraId="55EBBD73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75F8B88B" w14:textId="77777777" w:rsidR="00D0377E" w:rsidRPr="00D0377E" w:rsidRDefault="00D0377E" w:rsidP="00D03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77E">
              <w:rPr>
                <w:rFonts w:ascii="Times New Roman" w:hAnsi="Times New Roman" w:cs="Times New Roman"/>
                <w:sz w:val="20"/>
                <w:szCs w:val="20"/>
              </w:rPr>
              <w:t>Il docente di “Scienze integrate (Scienze della Terra e Biologia)” concorre a far conseguire allo st</w:t>
            </w:r>
            <w:r w:rsidRPr="00D0377E">
              <w:rPr>
                <w:rFonts w:ascii="Times New Roman" w:hAnsi="Times New Roman" w:cs="Times New Roman"/>
                <w:sz w:val="20"/>
                <w:szCs w:val="20"/>
              </w:rPr>
              <w:t xml:space="preserve">udente, al termine del percorso </w:t>
            </w:r>
            <w:r w:rsidRPr="00D0377E">
              <w:rPr>
                <w:rFonts w:ascii="Times New Roman" w:hAnsi="Times New Roman" w:cs="Times New Roman"/>
                <w:sz w:val="20"/>
                <w:szCs w:val="20"/>
              </w:rPr>
              <w:t>quinquennale, risultati di apprendimento che lo mettono in grado di: utilizzare modelli appropriati per investigare su fenomeni e interpretare</w:t>
            </w:r>
            <w:r w:rsidRPr="00D03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77E">
              <w:rPr>
                <w:rFonts w:ascii="Times New Roman" w:hAnsi="Times New Roman" w:cs="Times New Roman"/>
                <w:sz w:val="20"/>
                <w:szCs w:val="20"/>
              </w:rPr>
              <w:t>dati sperimentali; riconoscere, nei diversi campi disciplinari studiati, i criteri scientifici di affidabilità delle conoscenze e delle conclusioni che</w:t>
            </w:r>
            <w:r w:rsidRPr="00D03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77E">
              <w:rPr>
                <w:rFonts w:ascii="Times New Roman" w:hAnsi="Times New Roman" w:cs="Times New Roman"/>
                <w:sz w:val="20"/>
                <w:szCs w:val="20"/>
              </w:rPr>
              <w:t>vi afferiscono; utilizzare le reti e gli strumenti informatici nelle attività di studio, ricerca e approfondimento disciplinare; padroneggiare l’uso di</w:t>
            </w:r>
            <w:r w:rsidRPr="00D03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77E">
              <w:rPr>
                <w:rFonts w:ascii="Times New Roman" w:hAnsi="Times New Roman" w:cs="Times New Roman"/>
                <w:sz w:val="20"/>
                <w:szCs w:val="20"/>
              </w:rPr>
              <w:t>strumenti tecnologici con particolare attenzione alla sicurezza nei luoghi di vita e di lavoro, alla tutela della persona, dell’ambiente e del</w:t>
            </w:r>
            <w:r w:rsidRPr="00D03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77E">
              <w:rPr>
                <w:rFonts w:ascii="Times New Roman" w:hAnsi="Times New Roman" w:cs="Times New Roman"/>
                <w:sz w:val="20"/>
                <w:szCs w:val="20"/>
              </w:rPr>
              <w:t>territorio; utilizzare, in contesti di ricerca applicata, procedure e tecniche per trovare soluzioni innovative e migliorative, in relazione ai campi</w:t>
            </w:r>
            <w:r w:rsidRPr="00D03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77E">
              <w:rPr>
                <w:rFonts w:ascii="Times New Roman" w:hAnsi="Times New Roman" w:cs="Times New Roman"/>
                <w:sz w:val="20"/>
                <w:szCs w:val="20"/>
              </w:rPr>
              <w:t>di propria competenza; utilizzare gli strumenti culturali e metodologici acquisiti per porsi con atteggiamento razionale, critico e responsabile</w:t>
            </w:r>
            <w:r w:rsidRPr="00D03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77E">
              <w:rPr>
                <w:rFonts w:ascii="Times New Roman" w:hAnsi="Times New Roman" w:cs="Times New Roman"/>
                <w:sz w:val="20"/>
                <w:szCs w:val="20"/>
              </w:rPr>
              <w:t>di fronte alla realtà, ai suoi fenomeni e ai suoi problemi, anche ai fini dell’apprendimento permanente; collocare le scoperte scientifiche e le</w:t>
            </w:r>
            <w:r w:rsidRPr="00D03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77E">
              <w:rPr>
                <w:rFonts w:ascii="Times New Roman" w:hAnsi="Times New Roman" w:cs="Times New Roman"/>
                <w:sz w:val="20"/>
                <w:szCs w:val="20"/>
              </w:rPr>
              <w:t xml:space="preserve">innovazioni tecnologiche in una dimensione storico-culturale ed etica, nella consapevolezza della storicità dei </w:t>
            </w:r>
            <w:proofErr w:type="spellStart"/>
            <w:r w:rsidRPr="00D0377E">
              <w:rPr>
                <w:rFonts w:ascii="Times New Roman" w:hAnsi="Times New Roman" w:cs="Times New Roman"/>
                <w:sz w:val="20"/>
                <w:szCs w:val="20"/>
              </w:rPr>
              <w:t>saperi</w:t>
            </w:r>
            <w:proofErr w:type="spellEnd"/>
            <w:r w:rsidRPr="00D037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3636847" w14:textId="77777777" w:rsidR="00D0377E" w:rsidRDefault="00D0377E" w:rsidP="00D0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-Narrow-Oblique" w:hAnsi="Helvetica-Narrow-Oblique" w:cs="Helvetica-Narrow-Oblique"/>
                <w:i/>
                <w:iCs/>
                <w:sz w:val="20"/>
                <w:szCs w:val="20"/>
              </w:rPr>
            </w:pPr>
          </w:p>
          <w:p w14:paraId="26F98DEC" w14:textId="2ACAF984" w:rsidR="009E6AAD" w:rsidRDefault="009E6AAD" w:rsidP="00D0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 primo biennio il docente persegue, nella propria azione didattica ed educativa, l’obiettivo prioritario di far acquisire allo studente le competenze di base attese a conclusione dell’obbligo di istruzione</w:t>
            </w:r>
            <w:r w:rsidR="00D0377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7D30FAC" w14:textId="77777777" w:rsidR="00D0377E" w:rsidRPr="00D0377E" w:rsidRDefault="00D0377E" w:rsidP="00D0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-Narrow" w:hAnsi="Helvetica-Narrow" w:cs="Helvetica-Narrow"/>
                <w:sz w:val="20"/>
                <w:szCs w:val="20"/>
              </w:rPr>
            </w:pPr>
          </w:p>
          <w:p w14:paraId="4EC6646F" w14:textId="77777777" w:rsidR="00FB7750" w:rsidRDefault="009F5FA3" w:rsidP="001C0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COMPETENZE DISCIPLINARI</w:t>
            </w:r>
          </w:p>
          <w:p w14:paraId="2C07DE07" w14:textId="77777777" w:rsidR="009E6AAD" w:rsidRDefault="009E6AAD" w:rsidP="009E6AAD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osservare, descrivere ed analizzare fenomeni appartenenti alla realtà naturale ed artificiale e riconoscere nelle varie forme i concetti di sistema e di complessità</w:t>
            </w:r>
          </w:p>
          <w:p w14:paraId="44DD7501" w14:textId="77777777" w:rsidR="009E6AAD" w:rsidRDefault="009E6AAD" w:rsidP="009E6AAD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analizzare qualitativamente e quantitativamente fenomeni legati alle trasformazioni di energia a partire dall’esperienza</w:t>
            </w:r>
          </w:p>
          <w:p w14:paraId="7EDE859F" w14:textId="77777777" w:rsidR="009E6AAD" w:rsidRPr="009E6AAD" w:rsidRDefault="009E6AAD" w:rsidP="009E6AAD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essere consapevole delle potenzialità e dei limiti delle tecnologie nel contesto culturale e sociale in cui vengono applicate </w:t>
            </w:r>
          </w:p>
          <w:p w14:paraId="39B911EF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F1CA54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4FCFC2D0" w14:textId="77777777" w:rsidR="008806ED" w:rsidRDefault="008806ED"/>
    <w:p w14:paraId="70717DD3" w14:textId="77777777" w:rsidR="00B91A1C" w:rsidRDefault="00B91A1C"/>
    <w:p w14:paraId="4CF506CE" w14:textId="77777777" w:rsidR="00B91A1C" w:rsidRDefault="00B91A1C"/>
    <w:p w14:paraId="10DC3D6F" w14:textId="0305AB61" w:rsidR="00B91A1C" w:rsidRDefault="00B91A1C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06ED" w:rsidRPr="002160AA" w14:paraId="48E398FC" w14:textId="77777777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6C2D7D60" w14:textId="77777777" w:rsidR="008806ED" w:rsidRPr="002C2408" w:rsidRDefault="008806ED" w:rsidP="00E835D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E835D1" w:rsidRPr="00D0377E">
              <w:rPr>
                <w:b/>
                <w:bCs/>
                <w:iCs/>
                <w:caps/>
              </w:rPr>
              <w:t xml:space="preserve">1: LA TERRA COME SISTEMA 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282FB29A" w14:textId="086F0635" w:rsidR="008806ED" w:rsidRPr="00D0377E" w:rsidRDefault="00D0377E" w:rsidP="00E835D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D0377E">
              <w:rPr>
                <w:b/>
                <w:bCs/>
                <w:iCs/>
              </w:rPr>
              <w:t>Periodo</w:t>
            </w:r>
            <w:r w:rsidR="00FB7750" w:rsidRPr="00D0377E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  <w:bCs/>
                <w:iCs/>
                <w:caps/>
              </w:rPr>
              <w:t>I</w:t>
            </w:r>
            <w:r w:rsidR="00E835D1" w:rsidRPr="00D0377E">
              <w:rPr>
                <w:b/>
                <w:bCs/>
                <w:iCs/>
                <w:caps/>
              </w:rPr>
              <w:t xml:space="preserve"> QUADRIMESTRE</w:t>
            </w:r>
          </w:p>
        </w:tc>
      </w:tr>
    </w:tbl>
    <w:p w14:paraId="5E70C99F" w14:textId="77777777"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27F3BCF1" w14:textId="77777777"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CA43DC5" w14:textId="77777777"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F5FA3" w:rsidRPr="002160AA" w14:paraId="20C7F339" w14:textId="77777777" w:rsidTr="007D688E">
        <w:trPr>
          <w:cantSplit/>
          <w:trHeight w:val="397"/>
          <w:jc w:val="center"/>
        </w:trPr>
        <w:tc>
          <w:tcPr>
            <w:tcW w:w="2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3E28EB3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  <w:r w:rsidR="007D688E">
              <w:rPr>
                <w:b/>
                <w:bCs/>
                <w:iCs/>
                <w:sz w:val="18"/>
                <w:szCs w:val="18"/>
              </w:rPr>
              <w:t xml:space="preserve">         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5894497" w14:textId="77777777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E192D58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56ED76AA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EEE2E99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27E916D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C9DE788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3EE4A919" w14:textId="77777777" w:rsidTr="00E835D1">
        <w:trPr>
          <w:cantSplit/>
          <w:trHeight w:val="1862"/>
          <w:jc w:val="center"/>
        </w:trPr>
        <w:tc>
          <w:tcPr>
            <w:tcW w:w="2407" w:type="dxa"/>
            <w:tcBorders>
              <w:bottom w:val="single" w:sz="4" w:space="0" w:color="auto"/>
            </w:tcBorders>
            <w:shd w:val="clear" w:color="auto" w:fill="auto"/>
          </w:tcPr>
          <w:p w14:paraId="31CA88A1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41E867CC" w14:textId="77777777" w:rsidR="00B91A1C" w:rsidRPr="001320B2" w:rsidRDefault="00E835D1" w:rsidP="00E835D1">
            <w:pPr>
              <w:spacing w:line="240" w:lineRule="auto"/>
              <w:rPr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t>-Osservare, descrivere ed analizzare fenomeni appartenenti alla realtà naturale ed artificiale e riconoscere nelle varie forme i concetti di sistema e di complessità</w:t>
            </w:r>
          </w:p>
          <w:p w14:paraId="0BE2D8C0" w14:textId="77777777" w:rsidR="00E835D1" w:rsidRPr="001320B2" w:rsidRDefault="00E835D1" w:rsidP="00E835D1">
            <w:pPr>
              <w:spacing w:line="240" w:lineRule="auto"/>
              <w:rPr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t>-Analizzare qualitativamente e quantitativamente fenomeni legati alle trasformazioni di energia a partire dall’esperienza</w:t>
            </w:r>
          </w:p>
          <w:p w14:paraId="18A1F6D9" w14:textId="77777777" w:rsidR="00E835D1" w:rsidRPr="001320B2" w:rsidRDefault="00E835D1" w:rsidP="00E835D1">
            <w:pPr>
              <w:spacing w:line="240" w:lineRule="auto"/>
              <w:rPr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t xml:space="preserve">-essere consapevole delle potenzialità e dei limiti delle tecnologie nel contesto culturale e sociale in cui vengono applicate </w:t>
            </w:r>
          </w:p>
          <w:p w14:paraId="1887A60C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26F9CB37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57F5C0F0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09F7ADBA" w14:textId="77777777" w:rsidR="00B91A1C" w:rsidRPr="00B91A1C" w:rsidRDefault="00B91A1C" w:rsidP="00E835D1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DD079AE" w14:textId="77777777" w:rsid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41D9027E" w14:textId="77777777" w:rsidR="00B91A1C" w:rsidRP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D418666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5CDBCBE" w14:textId="77777777" w:rsidR="00B91A1C" w:rsidRPr="001320B2" w:rsidRDefault="007D688E" w:rsidP="00C0403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-La Terra come sistema integrato</w:t>
            </w:r>
          </w:p>
          <w:p w14:paraId="10CE75A8" w14:textId="77777777" w:rsidR="007D688E" w:rsidRPr="001320B2" w:rsidRDefault="007D688E" w:rsidP="00C0403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-L’ atmosfera: caratteristiche e divisione in strati</w:t>
            </w:r>
          </w:p>
          <w:p w14:paraId="5B845D16" w14:textId="77777777" w:rsidR="007D688E" w:rsidRPr="001320B2" w:rsidRDefault="007D688E" w:rsidP="007D688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L’ idrosfera: il ciclo dell’acqua, le acque marine e continentali</w:t>
            </w:r>
          </w:p>
          <w:p w14:paraId="7FF3F186" w14:textId="77777777" w:rsidR="007D688E" w:rsidRPr="001320B2" w:rsidRDefault="007D688E" w:rsidP="007D688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-Astronomia: i vari tipi di stelle e la loro evoluzione, i corpi celesti che compongono il Sistema Solare</w:t>
            </w:r>
          </w:p>
          <w:p w14:paraId="4C85AE65" w14:textId="77777777" w:rsidR="007D688E" w:rsidRPr="007D688E" w:rsidRDefault="007D688E" w:rsidP="007D688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22"/>
                <w:szCs w:val="22"/>
              </w:rPr>
            </w:pPr>
            <w:r w:rsidRPr="001320B2">
              <w:rPr>
                <w:bCs/>
                <w:iCs/>
                <w:sz w:val="18"/>
                <w:szCs w:val="18"/>
              </w:rPr>
              <w:t xml:space="preserve">-La Terra: orientamento, </w:t>
            </w:r>
            <w:proofErr w:type="gramStart"/>
            <w:r w:rsidRPr="001320B2">
              <w:rPr>
                <w:bCs/>
                <w:iCs/>
                <w:sz w:val="18"/>
                <w:szCs w:val="18"/>
              </w:rPr>
              <w:t xml:space="preserve">forma </w:t>
            </w:r>
            <w:r w:rsidR="00654CF0" w:rsidRPr="001320B2">
              <w:rPr>
                <w:bCs/>
                <w:iCs/>
                <w:sz w:val="18"/>
                <w:szCs w:val="18"/>
              </w:rPr>
              <w:t>,</w:t>
            </w:r>
            <w:proofErr w:type="gramEnd"/>
            <w:r w:rsidR="00654CF0" w:rsidRPr="001320B2">
              <w:rPr>
                <w:bCs/>
                <w:iCs/>
                <w:sz w:val="18"/>
                <w:szCs w:val="18"/>
              </w:rPr>
              <w:t xml:space="preserve"> reticolato geografico, coordinate, moto di rotazione e sue conseguenze, moto di rivoluzione e sue conseguenze. Leggi di Keplero</w:t>
            </w:r>
          </w:p>
        </w:tc>
        <w:tc>
          <w:tcPr>
            <w:tcW w:w="2835" w:type="dxa"/>
            <w:shd w:val="clear" w:color="auto" w:fill="auto"/>
          </w:tcPr>
          <w:p w14:paraId="3F803754" w14:textId="77777777" w:rsidR="00B91A1C" w:rsidRPr="001320B2" w:rsidRDefault="00654CF0" w:rsidP="00654CF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- Riconoscere le caratteristiche principali dell’atmosfera terrestre</w:t>
            </w:r>
          </w:p>
          <w:p w14:paraId="34D754CD" w14:textId="77777777" w:rsidR="00654CF0" w:rsidRPr="001320B2" w:rsidRDefault="00654CF0" w:rsidP="00654CF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- comprendere le principali caratteristiche dell’acqua, la distribuzione dell’idrosfera e il suo ciclo</w:t>
            </w:r>
          </w:p>
          <w:p w14:paraId="43DD1AA8" w14:textId="77777777" w:rsidR="00654CF0" w:rsidRPr="001320B2" w:rsidRDefault="00654CF0" w:rsidP="00654CF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-Individuare i principali punti di riferimento della sfera celeste</w:t>
            </w:r>
          </w:p>
          <w:p w14:paraId="1454853D" w14:textId="77777777" w:rsidR="00654CF0" w:rsidRPr="001320B2" w:rsidRDefault="00654CF0" w:rsidP="00654CF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-Individuare i vari punti del sistema solare e loro peculiarità</w:t>
            </w:r>
          </w:p>
          <w:p w14:paraId="09881F59" w14:textId="77777777" w:rsidR="00654CF0" w:rsidRPr="001320B2" w:rsidRDefault="00654CF0" w:rsidP="003C67E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 xml:space="preserve">-Saper descrivere fenomeni visibili dalla </w:t>
            </w:r>
            <w:r w:rsidR="003C67EE" w:rsidRPr="001320B2">
              <w:rPr>
                <w:bCs/>
                <w:iCs/>
                <w:sz w:val="18"/>
                <w:szCs w:val="18"/>
              </w:rPr>
              <w:t>T</w:t>
            </w:r>
            <w:r w:rsidRPr="001320B2">
              <w:rPr>
                <w:bCs/>
                <w:iCs/>
                <w:sz w:val="18"/>
                <w:szCs w:val="18"/>
              </w:rPr>
              <w:t>erra</w:t>
            </w:r>
          </w:p>
          <w:p w14:paraId="462756EC" w14:textId="77777777" w:rsidR="003C67EE" w:rsidRPr="001320B2" w:rsidRDefault="003C67EE" w:rsidP="003C67E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-Mettere in relazione le caratteristiche della Terra con quelle di altri pianeti</w:t>
            </w:r>
          </w:p>
          <w:p w14:paraId="6E3E8169" w14:textId="77777777" w:rsidR="003C67EE" w:rsidRPr="001320B2" w:rsidRDefault="003C67EE" w:rsidP="003C67E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-Saper applicare le nozioni di orientamento ad un contesto di viaggio reale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EF785A3" w14:textId="77777777" w:rsidR="00B91A1C" w:rsidRPr="001320B2" w:rsidRDefault="00B91A1C" w:rsidP="004A58E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Lezione dialogata.</w:t>
            </w:r>
          </w:p>
          <w:p w14:paraId="28CEBF05" w14:textId="77777777" w:rsidR="00B91A1C" w:rsidRPr="001320B2" w:rsidRDefault="00B91A1C" w:rsidP="004A58E6">
            <w:pPr>
              <w:spacing w:after="2" w:line="240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1320B2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1320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20B2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1320B2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1E82DF96" w14:textId="77777777" w:rsidR="003C67EE" w:rsidRPr="001320B2" w:rsidRDefault="00B91A1C" w:rsidP="004A58E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1320B2">
              <w:rPr>
                <w:color w:val="000000"/>
                <w:sz w:val="18"/>
                <w:szCs w:val="18"/>
              </w:rPr>
              <w:t>Esercitazioni individuali e/o di gruppo</w:t>
            </w:r>
          </w:p>
          <w:p w14:paraId="1DC83CE2" w14:textId="77777777" w:rsidR="00B91A1C" w:rsidRPr="001320B2" w:rsidRDefault="003C67EE" w:rsidP="004A58E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1320B2">
              <w:rPr>
                <w:color w:val="000000"/>
                <w:sz w:val="18"/>
                <w:szCs w:val="18"/>
              </w:rPr>
              <w:t>Videolezioni</w:t>
            </w:r>
            <w:proofErr w:type="spellEnd"/>
            <w:r w:rsidR="00B91A1C" w:rsidRPr="001320B2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25D47734" w14:textId="77777777" w:rsidR="00B91A1C" w:rsidRPr="004A58E6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62EDDC35" w14:textId="77777777" w:rsidR="00B91A1C" w:rsidRPr="001320B2" w:rsidRDefault="00B91A1C" w:rsidP="004A58E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5A25C0AF" w14:textId="77777777" w:rsidR="00B91A1C" w:rsidRPr="001320B2" w:rsidRDefault="00B91A1C" w:rsidP="004A58E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Verifica formativa</w:t>
            </w:r>
          </w:p>
          <w:p w14:paraId="755DD4D5" w14:textId="77777777" w:rsidR="00B91A1C" w:rsidRPr="001320B2" w:rsidRDefault="00B91A1C" w:rsidP="004A58E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 xml:space="preserve">Test </w:t>
            </w:r>
          </w:p>
          <w:p w14:paraId="2BBAF8B9" w14:textId="77777777" w:rsidR="00B91A1C" w:rsidRPr="00B91A1C" w:rsidRDefault="00B91A1C" w:rsidP="003C67E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91A1C" w:rsidRPr="005A46FC" w14:paraId="756B0C06" w14:textId="77777777" w:rsidTr="00E835D1">
        <w:trPr>
          <w:cantSplit/>
          <w:trHeight w:val="1421"/>
          <w:jc w:val="center"/>
        </w:trPr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380064" w14:textId="77777777" w:rsidR="000F3A4F" w:rsidRPr="001320B2" w:rsidRDefault="000F3A4F" w:rsidP="000F3A4F">
            <w:pPr>
              <w:spacing w:line="240" w:lineRule="auto"/>
              <w:rPr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lastRenderedPageBreak/>
              <w:t>-Osservare, descrivere ed analizzare fenomeni appartenenti alla realtà naturale ed artificiale e riconoscere nelle varie forme i concetti di sistema e di complessità</w:t>
            </w:r>
          </w:p>
          <w:p w14:paraId="3073F424" w14:textId="77777777" w:rsidR="000F3A4F" w:rsidRPr="001320B2" w:rsidRDefault="000F3A4F" w:rsidP="000F3A4F">
            <w:pPr>
              <w:spacing w:line="240" w:lineRule="auto"/>
              <w:rPr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t>-Analizzare qualitativamente e quantitativamente fenomeni legati alle trasformazioni di energia a partire dall’esperienza</w:t>
            </w:r>
          </w:p>
          <w:p w14:paraId="6B69CD8F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4FFE7E6" w14:textId="77777777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870539E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844D847" w14:textId="77777777" w:rsidR="00044112" w:rsidRPr="001320B2" w:rsidRDefault="00044112" w:rsidP="0004411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-La Terra come sistema integrato</w:t>
            </w:r>
          </w:p>
          <w:p w14:paraId="5429C347" w14:textId="77777777" w:rsidR="00044112" w:rsidRPr="001320B2" w:rsidRDefault="00044112" w:rsidP="0004411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-L’ atmosfera: caratteristiche e divisione in strati</w:t>
            </w:r>
          </w:p>
          <w:p w14:paraId="6135706E" w14:textId="77777777" w:rsidR="00044112" w:rsidRPr="001320B2" w:rsidRDefault="00044112" w:rsidP="0004411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L’ idrosfera: il ciclo dell’acqua, le acque marine e continentali</w:t>
            </w:r>
          </w:p>
          <w:p w14:paraId="5A270C8B" w14:textId="77777777" w:rsidR="00044112" w:rsidRPr="001320B2" w:rsidRDefault="00044112" w:rsidP="0004411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-Astronomia: i vari tipi di stelle e la loro evoluzione, i corpi celesti che compongono il Sistema Solare</w:t>
            </w:r>
          </w:p>
          <w:p w14:paraId="27190F82" w14:textId="77777777" w:rsidR="00B91A1C" w:rsidRPr="00B91A1C" w:rsidRDefault="00044112" w:rsidP="0004411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 xml:space="preserve">-La Terra: orientamento, </w:t>
            </w:r>
            <w:proofErr w:type="gramStart"/>
            <w:r w:rsidRPr="001320B2">
              <w:rPr>
                <w:bCs/>
                <w:iCs/>
                <w:sz w:val="18"/>
                <w:szCs w:val="18"/>
              </w:rPr>
              <w:t>forma ,</w:t>
            </w:r>
            <w:proofErr w:type="gramEnd"/>
            <w:r w:rsidRPr="001320B2">
              <w:rPr>
                <w:bCs/>
                <w:iCs/>
                <w:sz w:val="18"/>
                <w:szCs w:val="18"/>
              </w:rPr>
              <w:t xml:space="preserve"> reticolato geografico, coordinate, moto di rotazione e sue conseguenze, moto di rivoluzione e sue conseguenze. Leggi di Keplero</w:t>
            </w:r>
          </w:p>
        </w:tc>
        <w:tc>
          <w:tcPr>
            <w:tcW w:w="2835" w:type="dxa"/>
            <w:shd w:val="clear" w:color="auto" w:fill="auto"/>
          </w:tcPr>
          <w:p w14:paraId="0774ADFF" w14:textId="77777777" w:rsidR="00B91A1C" w:rsidRDefault="00D17423" w:rsidP="00D17423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-</w:t>
            </w:r>
            <w:r>
              <w:rPr>
                <w:rFonts w:ascii="Times-Bold" w:hAnsi="Times-Bold" w:cs="Times-Bold"/>
                <w:bCs/>
                <w:sz w:val="18"/>
                <w:szCs w:val="18"/>
              </w:rPr>
              <w:t>Conoscere la composizione dell’atmosfera e la sua importanza per la vita</w:t>
            </w:r>
          </w:p>
          <w:p w14:paraId="2243B2DB" w14:textId="77777777" w:rsidR="00D17423" w:rsidRDefault="00D17423" w:rsidP="00D17423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>- Distinguere le varie fasi del ciclo dell’acqua</w:t>
            </w:r>
            <w:r w:rsidR="00100128">
              <w:rPr>
                <w:rFonts w:ascii="Times-Bold" w:hAnsi="Times-Bold" w:cs="Times-Bold"/>
                <w:bCs/>
                <w:sz w:val="18"/>
                <w:szCs w:val="18"/>
              </w:rPr>
              <w:t xml:space="preserve"> conseguenze dei moti terrestri</w:t>
            </w:r>
          </w:p>
          <w:p w14:paraId="1A313D46" w14:textId="77777777" w:rsidR="00D17423" w:rsidRDefault="00D17423" w:rsidP="00D17423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>-Saper descrivere i principali corpi del Sistema solare</w:t>
            </w:r>
          </w:p>
          <w:p w14:paraId="6E08655E" w14:textId="77777777" w:rsidR="00D17423" w:rsidRPr="00D17423" w:rsidRDefault="00D17423" w:rsidP="00100128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 xml:space="preserve">-Riconoscere le principali </w:t>
            </w:r>
          </w:p>
        </w:tc>
        <w:tc>
          <w:tcPr>
            <w:tcW w:w="1985" w:type="dxa"/>
            <w:vMerge/>
            <w:shd w:val="clear" w:color="auto" w:fill="auto"/>
          </w:tcPr>
          <w:p w14:paraId="5325B72A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8F0B560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32E31C85" w14:textId="77777777" w:rsidTr="00E835D1">
        <w:trPr>
          <w:cantSplit/>
          <w:trHeight w:val="1201"/>
          <w:jc w:val="center"/>
        </w:trPr>
        <w:tc>
          <w:tcPr>
            <w:tcW w:w="2407" w:type="dxa"/>
            <w:tcBorders>
              <w:top w:val="single" w:sz="4" w:space="0" w:color="auto"/>
            </w:tcBorders>
            <w:shd w:val="clear" w:color="auto" w:fill="auto"/>
          </w:tcPr>
          <w:p w14:paraId="26B92E74" w14:textId="77777777" w:rsidR="00B91A1C" w:rsidRPr="00B91A1C" w:rsidRDefault="003C67EE" w:rsidP="004A58E6">
            <w:pPr>
              <w:spacing w:line="240" w:lineRule="auto"/>
            </w:pPr>
            <w:r>
              <w:lastRenderedPageBreak/>
              <w:t>-</w:t>
            </w:r>
            <w:r w:rsidRPr="001320B2">
              <w:rPr>
                <w:sz w:val="18"/>
                <w:szCs w:val="18"/>
              </w:rPr>
              <w:t>Osservare, descrivere ed analizzare i fenomeni appartenenti alla realtà naturale ed artificiale e riconoscere nelle varie forme i concetti di sistema e di complessità</w:t>
            </w:r>
          </w:p>
        </w:tc>
        <w:tc>
          <w:tcPr>
            <w:tcW w:w="2977" w:type="dxa"/>
          </w:tcPr>
          <w:p w14:paraId="2937DDC0" w14:textId="77777777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5F42DEC6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3692B79" w14:textId="77777777" w:rsidR="00044112" w:rsidRPr="001320B2" w:rsidRDefault="00044112" w:rsidP="0004411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  <w:r w:rsidRPr="001320B2">
              <w:rPr>
                <w:bCs/>
                <w:iCs/>
                <w:sz w:val="18"/>
                <w:szCs w:val="18"/>
              </w:rPr>
              <w:t>-La Terra come sistema integrato</w:t>
            </w:r>
          </w:p>
          <w:p w14:paraId="14B576C2" w14:textId="77777777" w:rsidR="00044112" w:rsidRPr="001320B2" w:rsidRDefault="00044112" w:rsidP="0004411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-L’ atmosfera: caratteristiche e divisione in strati</w:t>
            </w:r>
          </w:p>
          <w:p w14:paraId="1099B3FD" w14:textId="77777777" w:rsidR="00044112" w:rsidRPr="001320B2" w:rsidRDefault="00044112" w:rsidP="0004411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L’ idrosfera: il ciclo dell’acqua, le acque marine e continentali</w:t>
            </w:r>
          </w:p>
          <w:p w14:paraId="739ABDA2" w14:textId="77777777" w:rsidR="00044112" w:rsidRPr="001320B2" w:rsidRDefault="00044112" w:rsidP="0004411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>-Astronomia: i vari tipi di stelle e la loro evoluzione, i corpi celesti che compongono il Sistema Solare</w:t>
            </w:r>
          </w:p>
          <w:p w14:paraId="1269F00F" w14:textId="77777777" w:rsidR="00044112" w:rsidRPr="00B91A1C" w:rsidRDefault="00044112" w:rsidP="0004411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320B2">
              <w:rPr>
                <w:bCs/>
                <w:iCs/>
                <w:sz w:val="18"/>
                <w:szCs w:val="18"/>
              </w:rPr>
              <w:t xml:space="preserve">-La Terra: orientamento, </w:t>
            </w:r>
            <w:proofErr w:type="gramStart"/>
            <w:r w:rsidRPr="001320B2">
              <w:rPr>
                <w:bCs/>
                <w:iCs/>
                <w:sz w:val="18"/>
                <w:szCs w:val="18"/>
              </w:rPr>
              <w:t>forma ,</w:t>
            </w:r>
            <w:proofErr w:type="gramEnd"/>
            <w:r w:rsidRPr="001320B2">
              <w:rPr>
                <w:bCs/>
                <w:iCs/>
                <w:sz w:val="18"/>
                <w:szCs w:val="18"/>
              </w:rPr>
              <w:t xml:space="preserve"> reticolato geografico, coordinate, moto di rotazione e sue conseguenze, moto di rivoluzione e sue conseguenze. Leggi di Keplero</w:t>
            </w:r>
          </w:p>
        </w:tc>
        <w:tc>
          <w:tcPr>
            <w:tcW w:w="2835" w:type="dxa"/>
            <w:shd w:val="clear" w:color="auto" w:fill="auto"/>
          </w:tcPr>
          <w:p w14:paraId="052B1AD6" w14:textId="77777777" w:rsidR="00CC7EDA" w:rsidRPr="001320B2" w:rsidRDefault="00CC7EDA" w:rsidP="00C36FE5">
            <w:pPr>
              <w:spacing w:line="240" w:lineRule="auto"/>
              <w:rPr>
                <w:sz w:val="18"/>
                <w:szCs w:val="18"/>
              </w:rPr>
            </w:pPr>
            <w:r>
              <w:t>-</w:t>
            </w:r>
            <w:r w:rsidRPr="001320B2">
              <w:rPr>
                <w:sz w:val="18"/>
                <w:szCs w:val="18"/>
              </w:rPr>
              <w:t>Riconoscere l’utilità dell’atmosfera terrestre</w:t>
            </w:r>
          </w:p>
          <w:p w14:paraId="61B13DBC" w14:textId="77777777" w:rsidR="001320B2" w:rsidRPr="001320B2" w:rsidRDefault="001320B2" w:rsidP="00C36FE5">
            <w:pPr>
              <w:spacing w:line="240" w:lineRule="auto"/>
              <w:rPr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t>-Comprendere il ciclo dell’acqua</w:t>
            </w:r>
          </w:p>
          <w:p w14:paraId="679A45C3" w14:textId="77777777" w:rsidR="00CC7EDA" w:rsidRPr="00044112" w:rsidRDefault="00CC7EDA" w:rsidP="00C36FE5">
            <w:pPr>
              <w:spacing w:line="240" w:lineRule="auto"/>
            </w:pPr>
            <w:r w:rsidRPr="001320B2">
              <w:rPr>
                <w:sz w:val="18"/>
                <w:szCs w:val="18"/>
              </w:rPr>
              <w:t>-Distinguere i diversi corpi celesti del sistema solare</w:t>
            </w:r>
          </w:p>
        </w:tc>
        <w:tc>
          <w:tcPr>
            <w:tcW w:w="1985" w:type="dxa"/>
            <w:vMerge/>
            <w:shd w:val="clear" w:color="auto" w:fill="auto"/>
          </w:tcPr>
          <w:p w14:paraId="24733C55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3DE5155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4DC9F0DC" w14:textId="3B38AD7F" w:rsidR="008806ED" w:rsidRDefault="008806ED"/>
    <w:p w14:paraId="0864AE2B" w14:textId="197A509C" w:rsidR="006642B7" w:rsidRDefault="006642B7"/>
    <w:p w14:paraId="047331DD" w14:textId="524C9FCF" w:rsidR="006642B7" w:rsidRDefault="006642B7"/>
    <w:p w14:paraId="609BAEB3" w14:textId="4F89F573" w:rsidR="006642B7" w:rsidRDefault="006642B7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6642B7" w:rsidRPr="002160AA" w14:paraId="1AC0A7FD" w14:textId="77777777" w:rsidTr="006642B7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513464FE" w14:textId="77777777" w:rsidR="006642B7" w:rsidRPr="002C2408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>
              <w:rPr>
                <w:b/>
                <w:bCs/>
                <w:iCs/>
                <w:caps/>
              </w:rPr>
              <w:lastRenderedPageBreak/>
              <w:t>MO</w:t>
            </w:r>
            <w:r w:rsidRPr="002C2408">
              <w:rPr>
                <w:b/>
                <w:bCs/>
                <w:iCs/>
                <w:caps/>
              </w:rPr>
              <w:t>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D0377E">
              <w:rPr>
                <w:b/>
                <w:bCs/>
                <w:iCs/>
                <w:caps/>
              </w:rPr>
              <w:t>2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  <w:bCs/>
                <w:iCs/>
                <w:caps/>
              </w:rPr>
              <w:t>GEOLOGIA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6213556A" w14:textId="6DCD2B75" w:rsidR="006642B7" w:rsidRPr="002160AA" w:rsidRDefault="00D0377E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II </w:t>
            </w:r>
            <w:r w:rsidR="006642B7">
              <w:rPr>
                <w:b/>
                <w:bCs/>
                <w:iCs/>
              </w:rPr>
              <w:t>Quadrimestre</w:t>
            </w:r>
          </w:p>
        </w:tc>
      </w:tr>
      <w:tr w:rsidR="006642B7" w:rsidRPr="002160AA" w14:paraId="105C47C2" w14:textId="77777777" w:rsidTr="006642B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6A3CA0F4" w14:textId="77777777" w:rsidR="006642B7" w:rsidRPr="00B91A1C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32F78F0D" w14:textId="77777777" w:rsidR="006642B7" w:rsidRPr="00B91A1C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5E37BA77" w14:textId="77777777" w:rsidR="006642B7" w:rsidRPr="00B91A1C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1AF951C8" w14:textId="77777777" w:rsidR="006642B7" w:rsidRPr="00B91A1C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9C3245E" w14:textId="77777777" w:rsidR="006642B7" w:rsidRPr="00B91A1C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E572B9F" w14:textId="77777777" w:rsidR="006642B7" w:rsidRPr="00B91A1C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71316E2A" w14:textId="77777777" w:rsidR="006642B7" w:rsidRPr="00B91A1C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6642B7" w:rsidRPr="005A46FC" w14:paraId="3C0DC4F6" w14:textId="77777777" w:rsidTr="006642B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F3992C0" w14:textId="77777777" w:rsidR="006642B7" w:rsidRPr="001320B2" w:rsidRDefault="006642B7" w:rsidP="00687F34">
            <w:pPr>
              <w:spacing w:line="240" w:lineRule="auto"/>
              <w:rPr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t>-Osservare, descrivere ed analizzare fenomeni appartenenti alla realtà naturale ed artificiale e riconoscere nelle varie forme i concetti di sistema e di complessità</w:t>
            </w:r>
          </w:p>
          <w:p w14:paraId="1EBFAF36" w14:textId="77777777" w:rsidR="006642B7" w:rsidRPr="001320B2" w:rsidRDefault="006642B7" w:rsidP="00687F34">
            <w:pPr>
              <w:spacing w:line="240" w:lineRule="auto"/>
              <w:rPr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t>-Analizzare qualitativamente e quantitativamente fenomeni legati alle trasformazioni di energia a partire dall’esperienza</w:t>
            </w:r>
          </w:p>
          <w:p w14:paraId="3AB16DD4" w14:textId="77777777" w:rsidR="006642B7" w:rsidRPr="001320B2" w:rsidRDefault="006642B7" w:rsidP="00687F34">
            <w:pPr>
              <w:spacing w:line="240" w:lineRule="auto"/>
              <w:rPr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t xml:space="preserve">-essere consapevole delle potenzialità e dei limiti delle tecnologie nel contesto culturale e sociale in cui vengono applicate </w:t>
            </w:r>
          </w:p>
          <w:p w14:paraId="43CF353B" w14:textId="77777777" w:rsidR="006642B7" w:rsidRPr="00B91A1C" w:rsidRDefault="006642B7" w:rsidP="00687F34">
            <w:pPr>
              <w:pStyle w:val="Default"/>
              <w:rPr>
                <w:i/>
                <w:sz w:val="18"/>
                <w:szCs w:val="18"/>
              </w:rPr>
            </w:pPr>
          </w:p>
          <w:p w14:paraId="7F3A02C1" w14:textId="77777777" w:rsidR="006642B7" w:rsidRPr="00B91A1C" w:rsidRDefault="006642B7" w:rsidP="00687F34">
            <w:pPr>
              <w:pStyle w:val="Default"/>
              <w:rPr>
                <w:i/>
                <w:sz w:val="18"/>
                <w:szCs w:val="18"/>
              </w:rPr>
            </w:pPr>
          </w:p>
          <w:p w14:paraId="6F889CA6" w14:textId="77777777" w:rsidR="006642B7" w:rsidRPr="00B91A1C" w:rsidRDefault="006642B7" w:rsidP="00687F34">
            <w:pPr>
              <w:pStyle w:val="Default"/>
              <w:rPr>
                <w:i/>
                <w:sz w:val="18"/>
                <w:szCs w:val="18"/>
              </w:rPr>
            </w:pPr>
          </w:p>
          <w:p w14:paraId="66EE73EE" w14:textId="77777777" w:rsidR="006642B7" w:rsidRPr="00B91A1C" w:rsidRDefault="006642B7" w:rsidP="00687F34">
            <w:pPr>
              <w:pStyle w:val="Default"/>
              <w:rPr>
                <w:i/>
                <w:sz w:val="18"/>
                <w:szCs w:val="18"/>
              </w:rPr>
            </w:pPr>
          </w:p>
          <w:p w14:paraId="64E25364" w14:textId="77777777" w:rsidR="006642B7" w:rsidRPr="00B91A1C" w:rsidRDefault="006642B7" w:rsidP="00687F34">
            <w:pPr>
              <w:pStyle w:val="Default"/>
              <w:rPr>
                <w:i/>
                <w:sz w:val="18"/>
                <w:szCs w:val="18"/>
              </w:rPr>
            </w:pPr>
          </w:p>
          <w:p w14:paraId="59A60CAD" w14:textId="77777777" w:rsidR="006642B7" w:rsidRPr="001320B2" w:rsidRDefault="006642B7" w:rsidP="00687F34">
            <w:pPr>
              <w:spacing w:line="240" w:lineRule="auto"/>
              <w:rPr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t>-Osservare, descrivere ed analizzare fenomeni appartenenti alla realtà naturale ed artificiale e riconoscere nelle varie forme i concetti di sistema e di complessità</w:t>
            </w:r>
          </w:p>
          <w:p w14:paraId="52413186" w14:textId="77777777" w:rsidR="006642B7" w:rsidRPr="001320B2" w:rsidRDefault="006642B7" w:rsidP="00687F34">
            <w:pPr>
              <w:spacing w:line="240" w:lineRule="auto"/>
              <w:rPr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t>-Analizzare qualitativamente e quantitativamente fenomeni legati alle trasformazioni di energia a partire dall’esperienza</w:t>
            </w:r>
          </w:p>
          <w:p w14:paraId="2A15B201" w14:textId="77777777" w:rsidR="006642B7" w:rsidRPr="00B91A1C" w:rsidRDefault="006642B7" w:rsidP="00687F34">
            <w:pPr>
              <w:pStyle w:val="Default"/>
              <w:rPr>
                <w:i/>
                <w:sz w:val="18"/>
                <w:szCs w:val="18"/>
              </w:rPr>
            </w:pPr>
          </w:p>
          <w:p w14:paraId="1D5A9F6A" w14:textId="77777777" w:rsidR="006642B7" w:rsidRPr="00B91A1C" w:rsidRDefault="006642B7" w:rsidP="00687F34">
            <w:pPr>
              <w:pStyle w:val="Default"/>
              <w:rPr>
                <w:i/>
                <w:sz w:val="18"/>
                <w:szCs w:val="18"/>
              </w:rPr>
            </w:pPr>
          </w:p>
          <w:p w14:paraId="38A27130" w14:textId="77777777" w:rsidR="006642B7" w:rsidRPr="001320B2" w:rsidRDefault="006642B7" w:rsidP="00687F34">
            <w:pPr>
              <w:spacing w:line="240" w:lineRule="auto"/>
              <w:rPr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t>-Osservare, descrivere ed analizzare fenomeni appartenenti alla realtà naturale ed artificiale e riconoscere nelle varie forme i concetti di sistema e di complessità</w:t>
            </w:r>
          </w:p>
          <w:p w14:paraId="4ADD0372" w14:textId="77777777" w:rsidR="006642B7" w:rsidRPr="00B91A1C" w:rsidRDefault="006642B7" w:rsidP="00687F34">
            <w:pPr>
              <w:spacing w:line="240" w:lineRule="auto"/>
              <w:rPr>
                <w:bCs/>
                <w:i/>
                <w:iCs/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t>-</w:t>
            </w:r>
            <w:r w:rsidRPr="00B91A1C">
              <w:rPr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1BDA116C" w14:textId="77777777" w:rsidR="006642B7" w:rsidRDefault="006642B7" w:rsidP="00687F34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17DB0A05" w14:textId="77777777" w:rsidR="006642B7" w:rsidRPr="00B91A1C" w:rsidRDefault="006642B7" w:rsidP="00687F34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491C149E" w14:textId="77777777" w:rsidR="006642B7" w:rsidRPr="00B91A1C" w:rsidRDefault="006642B7" w:rsidP="00687F3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54FD115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-Lo studio dell’interno della Terra</w:t>
            </w:r>
          </w:p>
          <w:p w14:paraId="7214EABE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-La deriva dei continenti</w:t>
            </w:r>
          </w:p>
          <w:p w14:paraId="277E6C3E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-La tettonica a placche</w:t>
            </w:r>
          </w:p>
          <w:p w14:paraId="380B4BAF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-I terremoti</w:t>
            </w:r>
          </w:p>
          <w:p w14:paraId="24634527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-Il vulcanesimo e i suoi effetti secondari</w:t>
            </w:r>
          </w:p>
          <w:p w14:paraId="0F60B513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 Previsione e prevenzione sismica e vulcanica</w:t>
            </w:r>
          </w:p>
          <w:p w14:paraId="0C0F4D75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421B33C8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289E54ED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5D2CD6B2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1C355943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45AE16B6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42AA26DF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14A2224A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2B0A2C3A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404F8184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452873A1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3BE8B6B0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69B5578D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6CEC9F5A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4CAA2573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366B7A08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543542CC" w14:textId="77777777" w:rsidR="006642B7" w:rsidRPr="00B91A1C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A50674D" w14:textId="77777777" w:rsidR="006642B7" w:rsidRPr="00B91A1C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 Correlare le diverse manifestazioni vulcaniche e sismiche alle principali morfologie crostali secondo la teoria della tettonica a placche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997AAA0" w14:textId="77777777" w:rsidR="006642B7" w:rsidRPr="00B91A1C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6A7971B2" w14:textId="77777777" w:rsidR="006642B7" w:rsidRPr="00B91A1C" w:rsidRDefault="006642B7" w:rsidP="00687F34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500BB4FF" w14:textId="77777777" w:rsidR="006642B7" w:rsidRPr="00B91A1C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6C2B73B9" w14:textId="77777777" w:rsidR="006642B7" w:rsidRPr="00B91A1C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Visione di video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5A037F49" w14:textId="77777777" w:rsidR="006642B7" w:rsidRPr="00B91A1C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5336EFC1" w14:textId="77777777" w:rsidR="006642B7" w:rsidRPr="00B91A1C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7D98AFF4" w14:textId="77777777" w:rsidR="006642B7" w:rsidRPr="00B91A1C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Test </w:t>
            </w:r>
          </w:p>
          <w:p w14:paraId="65A3129C" w14:textId="77777777" w:rsidR="006642B7" w:rsidRPr="00B91A1C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6642B7" w:rsidRPr="005A46FC" w14:paraId="632566D4" w14:textId="77777777" w:rsidTr="006642B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7749E67C" w14:textId="77777777" w:rsidR="006642B7" w:rsidRPr="00B91A1C" w:rsidRDefault="006642B7" w:rsidP="00687F3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91C0A12" w14:textId="77777777" w:rsidR="006642B7" w:rsidRPr="00B91A1C" w:rsidRDefault="006642B7" w:rsidP="00687F3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3BB4B73" w14:textId="77777777" w:rsidR="006642B7" w:rsidRDefault="006642B7" w:rsidP="00687F3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734A5EBB" w14:textId="77777777" w:rsidR="006642B7" w:rsidRDefault="006642B7" w:rsidP="00687F3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072111C4" w14:textId="77777777" w:rsidR="006642B7" w:rsidRDefault="006642B7" w:rsidP="00687F3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1AB339FD" w14:textId="77777777" w:rsidR="006642B7" w:rsidRDefault="006642B7" w:rsidP="00687F3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68C451B6" w14:textId="77777777" w:rsidR="006642B7" w:rsidRDefault="006642B7" w:rsidP="00687F3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4E7F92CD" w14:textId="77777777" w:rsidR="006642B7" w:rsidRDefault="006642B7" w:rsidP="00687F3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0F2F9A97" w14:textId="77777777" w:rsidR="006642B7" w:rsidRDefault="006642B7" w:rsidP="00687F3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304A5DB6" w14:textId="77777777" w:rsidR="006642B7" w:rsidRDefault="006642B7" w:rsidP="00687F3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2FF9D434" w14:textId="77777777" w:rsidR="006642B7" w:rsidRDefault="006642B7" w:rsidP="00687F3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1E4E9480" w14:textId="77777777" w:rsidR="006642B7" w:rsidRDefault="006642B7" w:rsidP="00687F3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47A3C286" w14:textId="77777777" w:rsidR="006642B7" w:rsidRDefault="006642B7" w:rsidP="00687F3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706A6837" w14:textId="77777777" w:rsidR="006642B7" w:rsidRDefault="006642B7" w:rsidP="00687F3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3D2D0882" w14:textId="77777777" w:rsidR="006642B7" w:rsidRDefault="006642B7" w:rsidP="00687F3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03AC26E4" w14:textId="77777777" w:rsidR="006642B7" w:rsidRDefault="006642B7" w:rsidP="00687F3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7E5CAD20" w14:textId="77777777" w:rsidR="006642B7" w:rsidRPr="00B91A1C" w:rsidRDefault="006642B7" w:rsidP="00687F3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46A9C96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-Lo studio dell’interno della Terra</w:t>
            </w:r>
          </w:p>
          <w:p w14:paraId="4905F8FD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-La deriva dei continenti</w:t>
            </w:r>
          </w:p>
          <w:p w14:paraId="052DDB3B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-La tettonica a placche</w:t>
            </w:r>
          </w:p>
          <w:p w14:paraId="4B400754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-I terremoti</w:t>
            </w:r>
          </w:p>
          <w:p w14:paraId="7265F163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-Il vulcanesimo e i suoi effetti secondari</w:t>
            </w:r>
          </w:p>
          <w:p w14:paraId="4BEA54EE" w14:textId="77777777" w:rsidR="006642B7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 Previsione e prevenzione sismica e vulcanica</w:t>
            </w:r>
          </w:p>
          <w:p w14:paraId="77C912F0" w14:textId="77777777" w:rsidR="006642B7" w:rsidRPr="00B91A1C" w:rsidRDefault="006642B7" w:rsidP="00687F34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77E87147" w14:textId="77777777" w:rsidR="006642B7" w:rsidRPr="00A30E9F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 w:rsidRPr="00A30E9F">
              <w:rPr>
                <w:rFonts w:ascii="Times-Bold" w:hAnsi="Times-Bold" w:cs="Times-Bold"/>
                <w:b/>
                <w:bCs/>
                <w:sz w:val="18"/>
                <w:szCs w:val="18"/>
              </w:rPr>
              <w:t>-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-Bold" w:hAnsi="Times-Bold" w:cs="Times-Bold"/>
                <w:bCs/>
                <w:sz w:val="18"/>
                <w:szCs w:val="18"/>
              </w:rPr>
              <w:t>Distinguere i diversi fenomeni sismici e vulcanici</w:t>
            </w:r>
          </w:p>
        </w:tc>
        <w:tc>
          <w:tcPr>
            <w:tcW w:w="1985" w:type="dxa"/>
            <w:vMerge/>
            <w:shd w:val="clear" w:color="auto" w:fill="auto"/>
          </w:tcPr>
          <w:p w14:paraId="2B4EA6CE" w14:textId="77777777" w:rsidR="006642B7" w:rsidRPr="009F5FA3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36209FA" w14:textId="77777777" w:rsidR="006642B7" w:rsidRPr="009F5FA3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6642B7" w:rsidRPr="005A46FC" w14:paraId="66125BA3" w14:textId="77777777" w:rsidTr="006642B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CE6B6E6" w14:textId="77777777" w:rsidR="006642B7" w:rsidRPr="00B91A1C" w:rsidRDefault="006642B7" w:rsidP="00687F3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A034DE7" w14:textId="77777777" w:rsidR="006642B7" w:rsidRPr="00B91A1C" w:rsidRDefault="006642B7" w:rsidP="00687F3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5BD0612C" w14:textId="77777777" w:rsidR="006642B7" w:rsidRPr="00B91A1C" w:rsidRDefault="006642B7" w:rsidP="00687F3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42CAF0C" w14:textId="77777777" w:rsidR="006642B7" w:rsidRDefault="006642B7" w:rsidP="00687F34">
            <w:pPr>
              <w:spacing w:line="240" w:lineRule="auto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-Lo studio dell’interno della Terra</w:t>
            </w:r>
          </w:p>
          <w:p w14:paraId="214445F0" w14:textId="77777777" w:rsidR="006642B7" w:rsidRDefault="006642B7" w:rsidP="00687F34">
            <w:pPr>
              <w:spacing w:line="240" w:lineRule="auto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-La deriva dei continenti</w:t>
            </w:r>
          </w:p>
          <w:p w14:paraId="533BD537" w14:textId="77777777" w:rsidR="006642B7" w:rsidRDefault="006642B7" w:rsidP="00687F34">
            <w:pPr>
              <w:spacing w:line="240" w:lineRule="auto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-La tettonica a placche</w:t>
            </w:r>
          </w:p>
          <w:p w14:paraId="396F6E55" w14:textId="77777777" w:rsidR="006642B7" w:rsidRDefault="006642B7" w:rsidP="00687F34">
            <w:pPr>
              <w:spacing w:line="240" w:lineRule="auto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-I terremoti</w:t>
            </w:r>
          </w:p>
          <w:p w14:paraId="02E87412" w14:textId="77777777" w:rsidR="006642B7" w:rsidRDefault="006642B7" w:rsidP="00687F34">
            <w:pPr>
              <w:spacing w:line="240" w:lineRule="auto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-Il vulcanesimo e i suoi effetti secondari</w:t>
            </w:r>
          </w:p>
          <w:p w14:paraId="2AB98B11" w14:textId="77777777" w:rsidR="006642B7" w:rsidRPr="00B91A1C" w:rsidRDefault="006642B7" w:rsidP="00687F34">
            <w:pPr>
              <w:spacing w:line="240" w:lineRule="auto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-Previsione e prevenzione sismica e vulcanica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B18CB51" w14:textId="77777777" w:rsidR="006642B7" w:rsidRPr="00A30E9F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 w:rsidRPr="00A30E9F">
              <w:rPr>
                <w:rFonts w:ascii="Times-Bold" w:hAnsi="Times-Bold" w:cs="Times-Bold"/>
                <w:bCs/>
                <w:sz w:val="18"/>
                <w:szCs w:val="18"/>
              </w:rPr>
              <w:t>-Distinguere i diversi strati della struttura terrestre</w:t>
            </w:r>
          </w:p>
        </w:tc>
        <w:tc>
          <w:tcPr>
            <w:tcW w:w="1985" w:type="dxa"/>
            <w:vMerge/>
            <w:shd w:val="clear" w:color="auto" w:fill="auto"/>
          </w:tcPr>
          <w:p w14:paraId="713CBF7C" w14:textId="77777777" w:rsidR="006642B7" w:rsidRPr="009F5FA3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28AE8D0" w14:textId="77777777" w:rsidR="006642B7" w:rsidRPr="009F5FA3" w:rsidRDefault="006642B7" w:rsidP="00687F3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A9A103F" w14:textId="77777777" w:rsidR="006642B7" w:rsidRDefault="006642B7"/>
    <w:sectPr w:rsidR="006642B7" w:rsidSect="000E3D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99013" w14:textId="77777777" w:rsidR="0024116F" w:rsidRDefault="0024116F" w:rsidP="00FB7750">
      <w:pPr>
        <w:spacing w:after="0" w:line="240" w:lineRule="auto"/>
      </w:pPr>
      <w:r>
        <w:separator/>
      </w:r>
    </w:p>
  </w:endnote>
  <w:endnote w:type="continuationSeparator" w:id="0">
    <w:p w14:paraId="70C3F52C" w14:textId="77777777" w:rsidR="0024116F" w:rsidRDefault="0024116F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Narrow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Narrow">
    <w:altName w:val="Arial Narro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2BC60" w14:textId="77777777" w:rsidR="00D0377E" w:rsidRDefault="00D0377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B8E3E" w14:textId="77777777" w:rsidR="00D0377E" w:rsidRDefault="00D0377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14F52" w14:textId="77777777" w:rsidR="00D0377E" w:rsidRDefault="00D037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7CFC8" w14:textId="77777777" w:rsidR="0024116F" w:rsidRDefault="0024116F" w:rsidP="00FB7750">
      <w:pPr>
        <w:spacing w:after="0" w:line="240" w:lineRule="auto"/>
      </w:pPr>
      <w:r>
        <w:separator/>
      </w:r>
    </w:p>
  </w:footnote>
  <w:footnote w:type="continuationSeparator" w:id="0">
    <w:p w14:paraId="40707D1E" w14:textId="77777777" w:rsidR="0024116F" w:rsidRDefault="0024116F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7CCEA" w14:textId="77777777" w:rsidR="00D0377E" w:rsidRDefault="00D037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222F8C06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6544AE22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78847617" wp14:editId="0CB34EEA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D94903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5E7128A" wp14:editId="1CBF266E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74ACB26F" w14:textId="77777777" w:rsidR="00D0377E" w:rsidRDefault="00D0377E" w:rsidP="00D0377E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20464EA0" w14:textId="77777777" w:rsidR="00D0377E" w:rsidRDefault="00D0377E" w:rsidP="00D0377E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5EF5C2AD" w14:textId="77777777" w:rsidR="00FB7750" w:rsidRPr="00D0377E" w:rsidRDefault="00FB7750" w:rsidP="00D4523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D0377E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 w:rsidR="00D4523B" w:rsidRPr="00D0377E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Scienze della terra</w:t>
          </w:r>
        </w:p>
        <w:p w14:paraId="00C5855F" w14:textId="0EEA1805" w:rsidR="00D0377E" w:rsidRPr="00C02998" w:rsidRDefault="00D0377E" w:rsidP="00D4523B">
          <w:pPr>
            <w:jc w:val="center"/>
            <w:rPr>
              <w:rFonts w:eastAsia="Arial Unicode MS"/>
              <w:b/>
            </w:rPr>
          </w:pPr>
          <w:r w:rsidRPr="00D0377E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Classe: Prima</w:t>
          </w:r>
          <w:bookmarkStart w:id="0" w:name="_GoBack"/>
          <w:bookmarkEnd w:id="0"/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349A5153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1F2E9F64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AA5942F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1D32B0E5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3CB90CDF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151B80D3" w14:textId="77777777" w:rsidR="00FB7750" w:rsidRDefault="00FB775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FC064" w14:textId="77777777" w:rsidR="00D0377E" w:rsidRDefault="00D037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356F4"/>
    <w:multiLevelType w:val="hybridMultilevel"/>
    <w:tmpl w:val="13D08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75665D"/>
    <w:multiLevelType w:val="hybridMultilevel"/>
    <w:tmpl w:val="BA32B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12DF2"/>
    <w:rsid w:val="00044112"/>
    <w:rsid w:val="000B71F0"/>
    <w:rsid w:val="000E3DF0"/>
    <w:rsid w:val="000E7EC6"/>
    <w:rsid w:val="000F3A4F"/>
    <w:rsid w:val="00100128"/>
    <w:rsid w:val="001320B2"/>
    <w:rsid w:val="0024116F"/>
    <w:rsid w:val="002A77CD"/>
    <w:rsid w:val="00301DD2"/>
    <w:rsid w:val="003C67EE"/>
    <w:rsid w:val="0040174E"/>
    <w:rsid w:val="00420DD1"/>
    <w:rsid w:val="004A58E6"/>
    <w:rsid w:val="004E38CF"/>
    <w:rsid w:val="004F0FF9"/>
    <w:rsid w:val="005F418A"/>
    <w:rsid w:val="00632E5B"/>
    <w:rsid w:val="0065146D"/>
    <w:rsid w:val="00654CF0"/>
    <w:rsid w:val="00655C59"/>
    <w:rsid w:val="006642B7"/>
    <w:rsid w:val="006B2FFC"/>
    <w:rsid w:val="00796D16"/>
    <w:rsid w:val="007D688E"/>
    <w:rsid w:val="0085469C"/>
    <w:rsid w:val="008806ED"/>
    <w:rsid w:val="008A377A"/>
    <w:rsid w:val="008D285B"/>
    <w:rsid w:val="00915EC8"/>
    <w:rsid w:val="009E6AAD"/>
    <w:rsid w:val="009F5FA3"/>
    <w:rsid w:val="00AB5478"/>
    <w:rsid w:val="00AF78C0"/>
    <w:rsid w:val="00B91A1C"/>
    <w:rsid w:val="00BD7D4F"/>
    <w:rsid w:val="00C04035"/>
    <w:rsid w:val="00C36FE5"/>
    <w:rsid w:val="00CC7EDA"/>
    <w:rsid w:val="00D02453"/>
    <w:rsid w:val="00D0377E"/>
    <w:rsid w:val="00D17423"/>
    <w:rsid w:val="00D4523B"/>
    <w:rsid w:val="00D931C1"/>
    <w:rsid w:val="00DC19FB"/>
    <w:rsid w:val="00E33769"/>
    <w:rsid w:val="00E377CA"/>
    <w:rsid w:val="00E546CB"/>
    <w:rsid w:val="00E835D1"/>
    <w:rsid w:val="00E867FE"/>
    <w:rsid w:val="00F07A8D"/>
    <w:rsid w:val="00FB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C6A87"/>
  <w15:docId w15:val="{5203CE9F-5754-48F7-9B57-94FD031B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5C59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D1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6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42F56-AF53-411A-8FE0-C94747314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Aula</dc:creator>
  <cp:lastModifiedBy>Utente Windows</cp:lastModifiedBy>
  <cp:revision>4</cp:revision>
  <dcterms:created xsi:type="dcterms:W3CDTF">2022-10-11T16:43:00Z</dcterms:created>
  <dcterms:modified xsi:type="dcterms:W3CDTF">2022-10-11T17:22:00Z</dcterms:modified>
</cp:coreProperties>
</file>