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A03" w:rsidRDefault="00A56A03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52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37"/>
      </w:tblGrid>
      <w:tr w:rsidR="00A56A03">
        <w:trPr>
          <w:cantSplit/>
          <w:trHeight w:val="312"/>
          <w:tblHeader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  <w:t>Premessa:</w:t>
            </w:r>
          </w:p>
        </w:tc>
      </w:tr>
      <w:tr w:rsidR="00A56A03" w:rsidTr="005A1BDB">
        <w:trPr>
          <w:cantSplit/>
          <w:trHeight w:val="5177"/>
          <w:tblHeader/>
          <w:jc w:val="center"/>
        </w:trPr>
        <w:tc>
          <w:tcPr>
            <w:tcW w:w="15237" w:type="dxa"/>
            <w:vAlign w:val="center"/>
          </w:tcPr>
          <w:p w:rsidR="0061125E" w:rsidRPr="00661599" w:rsidRDefault="0061125E" w:rsidP="0061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La disciplina </w:t>
            </w:r>
            <w:r w:rsidRPr="00661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Diritto ed Economia </w:t>
            </w:r>
            <w:r w:rsidRP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concorre a far conseguire allo studente al termine del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biennio</w:t>
            </w:r>
            <w:r w:rsidRPr="006615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seguenti risultati di apprendimento relativi al profilo educativo, culturale e professionale dello studente (PECUP):</w:t>
            </w:r>
          </w:p>
          <w:p w:rsidR="0061125E" w:rsidRPr="00604F49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Agire in base ad un sistema di valori coerenti con i principi della Costituzione, a partire dai quali saper valutare fatti e ispirare i propri comportamenti personali e sociali.</w:t>
            </w:r>
          </w:p>
          <w:p w:rsidR="0061125E" w:rsidRPr="00604F49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Utilizzare gli strumenti culturali e metodologici acquisiti per porsi con atteggiamento razionale, critico e responsabile di fronte alla realtà, ai suoi fenomeni e ai suoi problemi, anche ai fini dell’apprendimento permanente.</w:t>
            </w:r>
          </w:p>
          <w:p w:rsidR="0061125E" w:rsidRPr="00604F49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Padroneggiare il patrimonio lessicale ed espressivo della lingua italiana secondo le esigenze comunicative nei vari contesti: sociali, culturali, scientifici, economici, tecnologici;</w:t>
            </w:r>
          </w:p>
          <w:p w:rsidR="0061125E" w:rsidRPr="00604F49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Essere consapevole del valore sociale della propria attività, partecipando attivamente alla vita civile e culturale a livello locale, nazionale e comunitario.</w:t>
            </w:r>
          </w:p>
          <w:p w:rsidR="0061125E" w:rsidRPr="00604F49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Analizzare la realtà e i fatti concreti della vita quotidiana ed elaborare generalizzazioni che aiutino a spiegare i comportamenti individuali e collettivi in chiave economica.</w:t>
            </w:r>
          </w:p>
          <w:p w:rsidR="0061125E" w:rsidRPr="00604F49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globali.</w:t>
            </w:r>
          </w:p>
          <w:p w:rsidR="0061125E" w:rsidRPr="00604F49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</w:p>
          <w:p w:rsidR="0061125E" w:rsidRDefault="0061125E" w:rsidP="0061125E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F49">
              <w:rPr>
                <w:rFonts w:ascii="Times New Roman" w:hAnsi="Times New Roman" w:cs="Times New Roman"/>
                <w:sz w:val="20"/>
                <w:szCs w:val="20"/>
              </w:rPr>
              <w:t>Comprendere e utilizzare i principali concetti relativi all'economia, all'organizzazione, allo svolgimento dei processi produttivi e dei servizi</w:t>
            </w:r>
          </w:p>
          <w:p w:rsidR="0061125E" w:rsidRPr="00604F49" w:rsidRDefault="0061125E" w:rsidP="0061125E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25E" w:rsidRPr="00120C46" w:rsidRDefault="0061125E" w:rsidP="0061125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0C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COMPETENZE DISCIPLINARI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attese a conclusione dell’obbligo di istruzione</w:t>
            </w:r>
            <w:r w:rsidRPr="00120C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61125E" w:rsidRPr="00661599" w:rsidRDefault="0061125E" w:rsidP="0061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Contribuire allo sviluppo di una coscienza democratica degli studenti attraverso la conoscenza dei principi e dei valori della società e delle regole che la organizzano per poter collocare l’esperienza personale in un ambito di rispetto delle regole, di riconoscimento dei diritti costituzionali, a tutela dell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persona e della collettività.</w:t>
            </w:r>
          </w:p>
          <w:p w:rsidR="0061125E" w:rsidRPr="00661599" w:rsidRDefault="0061125E" w:rsidP="0061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- Fornire gli strumenti che favoriscano l’analisi e la comprensione: delle principali fonti giuridiche (in primis il testo della Costituzione); della necessità di rispettare la dignità della persona e la diversità; della cittadinanza italiana ed europea, in una dinamica di relazioni tra popoli; del fenomeno mafioso ed delle organizzazioni criminali riflettendo su quelli che sono i comportamenti corretti sul piano della legalità; di avvenimenti significativi nel contesto sociale, politico ed economico; di Istituzioni pubbliche, enti e organi che operano nel territorio dello Stato; dei rapporti fra il cittadino e la Pubblica Amministrazione; dell’intervento dello Stato nella vita sociale ed economica; del pensiero economico e delle regole che governano l’economia per poter orientare consapevolmente le proprie scelte economiche; dell’interdipendenza tra fenomeni istituzionali, culturali, tecnologici, economici, sociali e della loro dimen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sione globale.</w:t>
            </w:r>
          </w:p>
          <w:p w:rsidR="0061125E" w:rsidRPr="00661599" w:rsidRDefault="0061125E" w:rsidP="0061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- Far acquisire un corretto linguaggio giuridico ed economico.</w:t>
            </w:r>
          </w:p>
          <w:p w:rsidR="0061125E" w:rsidRPr="00661599" w:rsidRDefault="0061125E" w:rsidP="0061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25E" w:rsidRPr="00661599" w:rsidRDefault="0061125E" w:rsidP="0061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56A03" w:rsidRDefault="0061125E" w:rsidP="0061125E">
            <w:pPr>
              <w:pStyle w:val="Normale1"/>
              <w:jc w:val="both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</w:rPr>
            </w:pPr>
            <w:r w:rsidRPr="00661599">
              <w:rPr>
                <w:rFonts w:ascii="Times New Roman" w:hAnsi="Times New Roman" w:cs="Times New Roman"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A56A03" w:rsidRDefault="00A56A03">
      <w:pPr>
        <w:pStyle w:val="Normale1"/>
      </w:pP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A56A03">
        <w:trPr>
          <w:cantSplit/>
          <w:trHeight w:val="373"/>
          <w:tblHeader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56A03" w:rsidRDefault="00814636" w:rsidP="00A402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MODULO </w:t>
            </w:r>
            <w:r w:rsidR="00A40268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u w:val="single"/>
              </w:rPr>
              <w:t>DIRITTO -</w:t>
            </w:r>
            <w:r w:rsidR="00A40268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18"/>
                <w:szCs w:val="18"/>
              </w:rPr>
              <w:t xml:space="preserve"> </w:t>
            </w:r>
            <w:r w:rsidR="00A40268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TITOLO Modulo:</w:t>
            </w:r>
            <w:r w:rsidR="00A40268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32"/>
              </w:rPr>
              <w:t xml:space="preserve"> </w:t>
            </w:r>
            <w:r w:rsidR="00A40268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1 – LA COSTITUZIONE ITALIANA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56A03" w:rsidRDefault="00A56A03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A56A03" w:rsidRDefault="00A56A03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A56A03" w:rsidRDefault="00A56A03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1933"/>
        <w:gridCol w:w="2835"/>
        <w:gridCol w:w="2976"/>
        <w:gridCol w:w="3171"/>
        <w:gridCol w:w="1988"/>
      </w:tblGrid>
      <w:tr w:rsidR="00A56A03" w:rsidTr="00A01979">
        <w:trPr>
          <w:cantSplit/>
          <w:trHeight w:val="397"/>
          <w:tblHeader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1933" w:type="dxa"/>
            <w:shd w:val="clear" w:color="auto" w:fill="F3F3F3"/>
            <w:vAlign w:val="center"/>
          </w:tcPr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3171" w:type="dxa"/>
            <w:shd w:val="clear" w:color="auto" w:fill="F3F3F3"/>
            <w:vAlign w:val="center"/>
          </w:tcPr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A56A03" w:rsidTr="00A01979">
        <w:trPr>
          <w:cantSplit/>
          <w:trHeight w:val="5636"/>
          <w:tblHeader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E951ED" w:rsidRPr="004B17BB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>Riconoscere le caratteristiche essenziali del sistema socio-economico per orientarsi nel tessuto produttivo del proprio territorio</w:t>
            </w:r>
          </w:p>
          <w:p w:rsidR="00E951ED" w:rsidRPr="004B17BB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 xml:space="preserve">Essere in grado di utilizzare il linguaggio tecnico, sia giuridico che economico </w:t>
            </w:r>
          </w:p>
          <w:p w:rsidR="00A56A03" w:rsidRDefault="00E951ED" w:rsidP="00E951ED">
            <w:pPr>
              <w:pStyle w:val="Normale1"/>
              <w:rPr>
                <w:i/>
                <w:sz w:val="18"/>
                <w:szCs w:val="18"/>
              </w:rPr>
            </w:pPr>
            <w:r w:rsidRPr="004B17BB">
              <w:rPr>
                <w:sz w:val="16"/>
                <w:szCs w:val="16"/>
              </w:rPr>
              <w:t>Partecipare alle attività scolastiche con frequenza regolare mettendo a frutto  le proprie attitudini e competenze;  partecipare al dialogo con disposizione positiva e rispetto delle regole della comunità scolastica, dei valori della cittadinanza e della convivenza civile della società multietnica e globalizzata</w:t>
            </w:r>
          </w:p>
        </w:tc>
        <w:tc>
          <w:tcPr>
            <w:tcW w:w="1933" w:type="dxa"/>
          </w:tcPr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  <w:p w:rsidR="00A56A03" w:rsidRDefault="0081463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L’alunno: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Padroneggia in modo eccellente e con senso critico il concetto di Costituzione. la nascita della Costituzione italiana. I caratteri della Costituzione italiana. Costituzione e cittadinanza: i principi fondamentali 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proofErr w:type="gramStart"/>
            <w:r w:rsidRPr="00E951ED">
              <w:rPr>
                <w:sz w:val="16"/>
                <w:szCs w:val="16"/>
                <w:lang w:val="it-IT"/>
              </w:rPr>
              <w:t>E’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in grado di esporre in modo autonomo i contenuti appresi ed effettua opportuni collegamenti.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Utilizza in modo eccellente il linguaggio giuridico 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E’ in grado di </w:t>
            </w:r>
            <w:proofErr w:type="gramStart"/>
            <w:r w:rsidRPr="00E951ED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modo approfondito avvenimenti di attualità alla luce dei contenuti appresi.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:rsidR="00581E27" w:rsidRPr="00581E27" w:rsidRDefault="00581E27" w:rsidP="00581E27">
            <w:pPr>
              <w:pStyle w:val="TableBody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Padroneggia in modo eccellente e c</w:t>
            </w:r>
            <w:r w:rsidRPr="00581E27">
              <w:rPr>
                <w:sz w:val="16"/>
                <w:szCs w:val="16"/>
                <w:lang w:val="it-IT"/>
              </w:rPr>
              <w:t>omprendere il contesto storico che ha portato alla nascita della Costituzione.</w:t>
            </w:r>
          </w:p>
          <w:p w:rsidR="00581E27" w:rsidRPr="00581E27" w:rsidRDefault="00581E27" w:rsidP="00581E27">
            <w:pPr>
              <w:pStyle w:val="TableBody"/>
              <w:rPr>
                <w:sz w:val="16"/>
                <w:szCs w:val="16"/>
                <w:lang w:val="it-IT"/>
              </w:rPr>
            </w:pPr>
            <w:r w:rsidRPr="00581E27">
              <w:rPr>
                <w:sz w:val="16"/>
                <w:szCs w:val="16"/>
                <w:lang w:val="it-IT"/>
              </w:rPr>
              <w:t>Comprendere</w:t>
            </w:r>
            <w:r>
              <w:rPr>
                <w:sz w:val="16"/>
                <w:szCs w:val="16"/>
                <w:lang w:val="it-IT"/>
              </w:rPr>
              <w:t xml:space="preserve"> e analizza con senso critico</w:t>
            </w:r>
            <w:r w:rsidRPr="00581E27">
              <w:rPr>
                <w:sz w:val="16"/>
                <w:szCs w:val="16"/>
                <w:lang w:val="it-IT"/>
              </w:rPr>
              <w:t xml:space="preserve"> la realtà alla luce dei principi fondamentali costituzionali.</w:t>
            </w:r>
          </w:p>
          <w:p w:rsidR="00581E27" w:rsidRPr="00581E27" w:rsidRDefault="00581E27" w:rsidP="00581E27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581E27">
              <w:rPr>
                <w:sz w:val="16"/>
                <w:szCs w:val="16"/>
                <w:lang w:val="it-IT"/>
              </w:rPr>
              <w:t>Individuare il ruolo della Costituzione a tutela della persona come individuo e come cittadino.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1" w:type="dxa"/>
            <w:vMerge w:val="restart"/>
            <w:shd w:val="clear" w:color="auto" w:fill="auto"/>
          </w:tcPr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Il piano di lavoro si svolgerà secondo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E951ED">
              <w:rPr>
                <w:sz w:val="16"/>
                <w:szCs w:val="16"/>
                <w:lang w:val="it-IT"/>
              </w:rPr>
              <w:t xml:space="preserve">un’interconnessione dei contenuti del Diritto e dell’Economia, da non </w:t>
            </w:r>
            <w:proofErr w:type="gramStart"/>
            <w:r w:rsidRPr="00E951ED">
              <w:rPr>
                <w:sz w:val="16"/>
                <w:szCs w:val="16"/>
                <w:lang w:val="it-IT"/>
              </w:rPr>
              <w:t>considerare  come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somma di due discipline, ma come un’unica area che mira alla formazione civica del 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cittadino.</w:t>
            </w:r>
          </w:p>
          <w:p w:rsid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L’approccio ai contenuti avverrà sempre partendo </w:t>
            </w:r>
            <w:proofErr w:type="gramStart"/>
            <w:r w:rsidRPr="00E951ED">
              <w:rPr>
                <w:sz w:val="16"/>
                <w:szCs w:val="16"/>
                <w:lang w:val="it-IT"/>
              </w:rPr>
              <w:t>dal  fenomeno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concreto, prendendo spunto dalla realtà più vicina agli alunni, per poi risalire al concetto teorico.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Le lezioni saranno integrate dallo studio dei </w:t>
            </w:r>
            <w:proofErr w:type="gramStart"/>
            <w:r w:rsidRPr="00E951ED">
              <w:rPr>
                <w:sz w:val="16"/>
                <w:szCs w:val="16"/>
                <w:lang w:val="it-IT"/>
              </w:rPr>
              <w:t>“ casi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“ che avranno la funzione di stimolare i discenti all’analisi e alla discussione.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Saranno privilegiate le “lezioni dialogate” </w:t>
            </w:r>
            <w:proofErr w:type="gramStart"/>
            <w:r w:rsidRPr="00E951ED">
              <w:rPr>
                <w:sz w:val="16"/>
                <w:szCs w:val="16"/>
                <w:lang w:val="it-IT"/>
              </w:rPr>
              <w:t>alla lezioni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frontali in modo da consentire al singolo di sentirsi parte di un progetto formativo collettivo.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Gli strumenti di cui ci si avvarrà saranno il libro di testo, sussidio insostituibile la Costituzione, articoli di giornale, schede di lavoro, video e materiali digitali disponibili su piattaforme didattiche.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Si farà uso anche di schemi per esplicitare o sintetizzare i contenuti dei temi più importanti, per avviare gli allievi alla schematizzazione e all’acquisizione di un metodo di lavoro adeguato e per far cogliere il senso e l’essenzialità degli argomenti.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</w:p>
          <w:p w:rsidR="00A56A03" w:rsidRPr="00E951ED" w:rsidRDefault="00A56A03" w:rsidP="00E951ED">
            <w:pPr>
              <w:pStyle w:val="TableBody"/>
              <w:rPr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56A03" w:rsidRPr="00581E27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lastRenderedPageBreak/>
              <w:t xml:space="preserve">Verranno effettuate brevi verifiche formative sulle lezioni recenti e remote per stimolare e controllare l’impegno di ciascun allievo. Ciò consentirà da un lato di apportare in itinere gli adattamenti necessari alla programmazione soprattutto in relazione alla scansione temporale delle unità didattiche, e dall’altro agli alunni di </w:t>
            </w:r>
            <w:proofErr w:type="spellStart"/>
            <w:r w:rsidRPr="00E951ED">
              <w:rPr>
                <w:sz w:val="16"/>
                <w:szCs w:val="16"/>
                <w:lang w:val="it-IT"/>
              </w:rPr>
              <w:t>autovalutare</w:t>
            </w:r>
            <w:proofErr w:type="spellEnd"/>
            <w:r w:rsidRPr="00E951ED">
              <w:rPr>
                <w:sz w:val="16"/>
                <w:szCs w:val="16"/>
                <w:lang w:val="it-IT"/>
              </w:rPr>
              <w:t xml:space="preserve"> il raggiungimento o meno degli obiettivi in tempo utile per un eventuale recupero.</w:t>
            </w:r>
            <w:r w:rsidR="00581E27">
              <w:rPr>
                <w:sz w:val="16"/>
                <w:szCs w:val="16"/>
                <w:lang w:val="it-IT"/>
              </w:rPr>
              <w:br/>
              <w:t xml:space="preserve">Verranno effettuate due </w:t>
            </w:r>
            <w:r w:rsidRPr="00E951ED">
              <w:rPr>
                <w:sz w:val="16"/>
                <w:szCs w:val="16"/>
                <w:lang w:val="it-IT"/>
              </w:rPr>
              <w:t>verifiche quadrimestrali allo scopo di dimostrare se l’allievo: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E951ED">
              <w:rPr>
                <w:sz w:val="16"/>
                <w:szCs w:val="16"/>
                <w:lang w:val="it-IT"/>
              </w:rPr>
              <w:t>sa esprimersi in modo linguisticamente corretto;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="00581E27">
              <w:rPr>
                <w:sz w:val="16"/>
                <w:szCs w:val="16"/>
                <w:lang w:val="it-IT"/>
              </w:rPr>
              <w:br/>
            </w:r>
            <w:r w:rsidRPr="00E951ED">
              <w:rPr>
                <w:sz w:val="16"/>
                <w:szCs w:val="16"/>
                <w:lang w:val="it-IT"/>
              </w:rPr>
              <w:t>sa organizzare un discorso organico e compiuto;</w:t>
            </w:r>
            <w:r w:rsidR="00581E27">
              <w:rPr>
                <w:sz w:val="16"/>
                <w:szCs w:val="16"/>
                <w:lang w:val="it-IT"/>
              </w:rPr>
              <w:br/>
            </w:r>
            <w:r w:rsidRPr="00E951ED">
              <w:rPr>
                <w:sz w:val="16"/>
                <w:szCs w:val="16"/>
                <w:lang w:val="it-IT"/>
              </w:rPr>
              <w:t>possiede i contenuti essenziali dell’argomento oggetto di verifica;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="00581E27">
              <w:rPr>
                <w:sz w:val="16"/>
                <w:szCs w:val="16"/>
                <w:lang w:val="it-IT"/>
              </w:rPr>
              <w:br/>
            </w:r>
            <w:r w:rsidRPr="00E951ED">
              <w:rPr>
                <w:sz w:val="16"/>
                <w:szCs w:val="16"/>
                <w:lang w:val="it-IT"/>
              </w:rPr>
              <w:t xml:space="preserve">ha interiorizzato e personalizzato quanto  </w:t>
            </w:r>
            <w:r w:rsidRPr="00E951ED">
              <w:rPr>
                <w:sz w:val="16"/>
                <w:szCs w:val="16"/>
                <w:lang w:val="it-IT"/>
              </w:rPr>
              <w:lastRenderedPageBreak/>
              <w:t>studiato.</w:t>
            </w:r>
          </w:p>
        </w:tc>
      </w:tr>
      <w:tr w:rsidR="00A56A03" w:rsidTr="00A01979">
        <w:trPr>
          <w:cantSplit/>
          <w:trHeight w:val="1421"/>
          <w:tblHeader/>
          <w:jc w:val="center"/>
        </w:trPr>
        <w:tc>
          <w:tcPr>
            <w:tcW w:w="2407" w:type="dxa"/>
            <w:vMerge/>
            <w:shd w:val="clear" w:color="auto" w:fill="auto"/>
          </w:tcPr>
          <w:p w:rsidR="00A56A03" w:rsidRDefault="00A56A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3" w:type="dxa"/>
          </w:tcPr>
          <w:p w:rsidR="00A56A03" w:rsidRDefault="00814636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B - Livello di apprendimento intermedio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L’alunno:</w:t>
            </w:r>
            <w:r w:rsidRPr="00E951ED">
              <w:rPr>
                <w:sz w:val="16"/>
                <w:szCs w:val="16"/>
                <w:lang w:val="it-IT"/>
              </w:rPr>
              <w:br/>
              <w:t xml:space="preserve">Padroneggia e sa descrivere in modo adeguato il concetto di Costituzione. la nascita della Costituzione </w:t>
            </w:r>
            <w:proofErr w:type="spellStart"/>
            <w:r w:rsidRPr="00E951ED">
              <w:rPr>
                <w:sz w:val="16"/>
                <w:szCs w:val="16"/>
                <w:lang w:val="it-IT"/>
              </w:rPr>
              <w:t>italianaI</w:t>
            </w:r>
            <w:proofErr w:type="spellEnd"/>
            <w:r w:rsidRPr="00E951ED">
              <w:rPr>
                <w:sz w:val="16"/>
                <w:szCs w:val="16"/>
                <w:lang w:val="it-IT"/>
              </w:rPr>
              <w:t xml:space="preserve"> caratteri della Costituzione italiana. Costituzione e cittadinanza: i principi fondamentali.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Utilizza in modo appropriato la terminologia giuridica.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Riesce a </w:t>
            </w:r>
            <w:proofErr w:type="gramStart"/>
            <w:r w:rsidRPr="00E951ED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modo appropriato avvenimenti di attualità alla luce dei contenuti appresi.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:rsidR="00581E27" w:rsidRPr="00581E27" w:rsidRDefault="00581E27" w:rsidP="00581E27">
            <w:pPr>
              <w:pStyle w:val="TableBody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Comprende</w:t>
            </w:r>
            <w:r w:rsidRPr="00581E27">
              <w:rPr>
                <w:sz w:val="16"/>
                <w:szCs w:val="16"/>
                <w:lang w:val="it-IT"/>
              </w:rPr>
              <w:t xml:space="preserve"> il contesto storico che ha portato alla nascita della Costituzione.</w:t>
            </w:r>
          </w:p>
          <w:p w:rsidR="00581E27" w:rsidRPr="00581E27" w:rsidRDefault="00581E27" w:rsidP="00581E27">
            <w:pPr>
              <w:pStyle w:val="TableBody"/>
              <w:rPr>
                <w:sz w:val="16"/>
                <w:szCs w:val="16"/>
                <w:lang w:val="it-IT"/>
              </w:rPr>
            </w:pPr>
            <w:r w:rsidRPr="00581E27">
              <w:rPr>
                <w:sz w:val="16"/>
                <w:szCs w:val="16"/>
                <w:lang w:val="it-IT"/>
              </w:rPr>
              <w:t>Comprendere la realtà alla luce dei principi fondamentali costituzionali.</w:t>
            </w:r>
          </w:p>
          <w:p w:rsidR="00581E27" w:rsidRPr="005A0854" w:rsidRDefault="00581E27" w:rsidP="00581E27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581E27">
              <w:rPr>
                <w:sz w:val="16"/>
                <w:szCs w:val="16"/>
                <w:lang w:val="it-IT"/>
              </w:rPr>
              <w:t>Individuare il ruolo della Costituzione a tutela della persona come individuo e come cittadino</w:t>
            </w:r>
            <w:r w:rsidRPr="005A0854">
              <w:rPr>
                <w:sz w:val="16"/>
                <w:szCs w:val="16"/>
                <w:lang w:val="it-IT"/>
              </w:rPr>
              <w:t>.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A56A03" w:rsidRDefault="00A56A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56A03" w:rsidRDefault="00A56A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A56A03" w:rsidTr="00A01979">
        <w:trPr>
          <w:cantSplit/>
          <w:trHeight w:val="1201"/>
          <w:tblHeader/>
          <w:jc w:val="center"/>
        </w:trPr>
        <w:tc>
          <w:tcPr>
            <w:tcW w:w="2407" w:type="dxa"/>
            <w:vMerge/>
            <w:shd w:val="clear" w:color="auto" w:fill="auto"/>
          </w:tcPr>
          <w:p w:rsidR="00A56A03" w:rsidRDefault="00A56A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33" w:type="dxa"/>
          </w:tcPr>
          <w:p w:rsidR="00A56A03" w:rsidRDefault="00814636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L’alunno: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Conosce in modo semplice, ma accettabile il concetto di Costituzione. la nascita della Costituzione italiana i caratteri della Costituzione italiana. Costituzione e cittadinanza: i principi fondamentali.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 xml:space="preserve">Non </w:t>
            </w:r>
            <w:proofErr w:type="gramStart"/>
            <w:r w:rsidRPr="00E951ED">
              <w:rPr>
                <w:sz w:val="16"/>
                <w:szCs w:val="16"/>
                <w:lang w:val="it-IT"/>
              </w:rPr>
              <w:t>utilizza  il</w:t>
            </w:r>
            <w:proofErr w:type="gramEnd"/>
            <w:r w:rsidRPr="00E951ED">
              <w:rPr>
                <w:sz w:val="16"/>
                <w:szCs w:val="16"/>
                <w:lang w:val="it-IT"/>
              </w:rPr>
              <w:t xml:space="preserve"> linguaggio giuridico.</w:t>
            </w:r>
          </w:p>
          <w:p w:rsidR="00E951ED" w:rsidRPr="00E951ED" w:rsidRDefault="00E951ED" w:rsidP="00E951ED">
            <w:pPr>
              <w:pStyle w:val="TableBody"/>
              <w:rPr>
                <w:sz w:val="16"/>
                <w:szCs w:val="16"/>
                <w:lang w:val="it-IT"/>
              </w:rPr>
            </w:pPr>
            <w:r w:rsidRPr="00E951ED">
              <w:rPr>
                <w:sz w:val="16"/>
                <w:szCs w:val="16"/>
                <w:lang w:val="it-IT"/>
              </w:rPr>
              <w:t>Riesce a collegare in modo semplice avvenimenti di attualità alla luce dei contenuti appresi.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:rsidR="00581E27" w:rsidRPr="00581E27" w:rsidRDefault="00581E27" w:rsidP="00581E27">
            <w:pPr>
              <w:pStyle w:val="TableBody"/>
              <w:rPr>
                <w:sz w:val="16"/>
                <w:szCs w:val="16"/>
                <w:lang w:val="it-IT"/>
              </w:rPr>
            </w:pPr>
            <w:r w:rsidRPr="00581E27">
              <w:rPr>
                <w:sz w:val="16"/>
                <w:szCs w:val="16"/>
                <w:lang w:val="it-IT"/>
              </w:rPr>
              <w:t>Co</w:t>
            </w:r>
            <w:r>
              <w:rPr>
                <w:sz w:val="16"/>
                <w:szCs w:val="16"/>
                <w:lang w:val="it-IT"/>
              </w:rPr>
              <w:t xml:space="preserve">nosce in modo semplice </w:t>
            </w:r>
            <w:r w:rsidRPr="00581E27">
              <w:rPr>
                <w:sz w:val="16"/>
                <w:szCs w:val="16"/>
                <w:lang w:val="it-IT"/>
              </w:rPr>
              <w:t>il contesto storico che ha portato alla nascita della Costituzione.</w:t>
            </w:r>
          </w:p>
          <w:p w:rsidR="00581E27" w:rsidRPr="00581E27" w:rsidRDefault="00581E27" w:rsidP="00581E27">
            <w:pPr>
              <w:pStyle w:val="TableBody"/>
              <w:rPr>
                <w:sz w:val="16"/>
                <w:szCs w:val="16"/>
                <w:lang w:val="it-IT"/>
              </w:rPr>
            </w:pPr>
            <w:r w:rsidRPr="00581E27">
              <w:rPr>
                <w:sz w:val="16"/>
                <w:szCs w:val="16"/>
                <w:lang w:val="it-IT"/>
              </w:rPr>
              <w:t>Comprendere</w:t>
            </w:r>
            <w:r>
              <w:rPr>
                <w:sz w:val="16"/>
                <w:szCs w:val="16"/>
                <w:lang w:val="it-IT"/>
              </w:rPr>
              <w:t xml:space="preserve"> in modo semplice</w:t>
            </w:r>
            <w:r w:rsidRPr="00581E27">
              <w:rPr>
                <w:sz w:val="16"/>
                <w:szCs w:val="16"/>
                <w:lang w:val="it-IT"/>
              </w:rPr>
              <w:t xml:space="preserve"> la realtà alla luce dei principi fondamentali costituzionali.</w:t>
            </w:r>
          </w:p>
          <w:p w:rsidR="00581E27" w:rsidRPr="00581E27" w:rsidRDefault="00581E27" w:rsidP="00581E27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581E27">
              <w:rPr>
                <w:sz w:val="16"/>
                <w:szCs w:val="16"/>
                <w:lang w:val="it-IT"/>
              </w:rPr>
              <w:t>Individuare il ruolo della Costituzione a tutela della persona come individuo e come cittadino.</w:t>
            </w:r>
          </w:p>
          <w:p w:rsidR="00A56A03" w:rsidRDefault="00A56A03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A56A03" w:rsidRDefault="00A56A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56A03" w:rsidRDefault="00A56A03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:rsidR="005A0854" w:rsidRDefault="005A0854">
      <w:pPr>
        <w:pStyle w:val="Normale1"/>
      </w:pPr>
    </w:p>
    <w:p w:rsidR="005A0854" w:rsidRDefault="005A0854">
      <w:r>
        <w:br w:type="page"/>
      </w: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5A0854" w:rsidTr="007408C2">
        <w:trPr>
          <w:cantSplit/>
          <w:trHeight w:val="373"/>
          <w:tblHeader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5A0854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lastRenderedPageBreak/>
              <w:t>MODULO</w:t>
            </w:r>
            <w:r w:rsidR="005A0854" w:rsidRPr="006E449C">
              <w:rPr>
                <w:rFonts w:ascii="Tahoma" w:hAnsi="Tahoma" w:cs="Tahoma"/>
              </w:rPr>
              <w:t>.</w:t>
            </w:r>
            <w:r w:rsidR="005A0854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u w:val="single"/>
              </w:rPr>
              <w:t>DIRITTO -</w:t>
            </w:r>
            <w:r w:rsidR="005A0854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18"/>
                <w:szCs w:val="18"/>
              </w:rPr>
              <w:t xml:space="preserve"> </w:t>
            </w:r>
            <w:r w:rsidR="005A0854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TITOLO Modulo:</w:t>
            </w:r>
            <w:r w:rsidR="005A0854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32"/>
              </w:rPr>
              <w:t xml:space="preserve"> </w:t>
            </w:r>
            <w:r w:rsidR="005A0854"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2 – LIBERTà, DIRITTI E DOVERI DEL CITTADINO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5A0854" w:rsidRDefault="005A0854" w:rsidP="005A0854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5A0854" w:rsidRDefault="005A0854" w:rsidP="005A0854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5A0854" w:rsidRDefault="005A0854" w:rsidP="005A0854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1933"/>
        <w:gridCol w:w="2835"/>
        <w:gridCol w:w="2976"/>
        <w:gridCol w:w="3171"/>
        <w:gridCol w:w="1988"/>
      </w:tblGrid>
      <w:tr w:rsidR="005A0854" w:rsidTr="00A01979">
        <w:trPr>
          <w:cantSplit/>
          <w:trHeight w:val="397"/>
          <w:tblHeader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1933" w:type="dxa"/>
            <w:shd w:val="clear" w:color="auto" w:fill="F3F3F3"/>
            <w:vAlign w:val="center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3171" w:type="dxa"/>
            <w:shd w:val="clear" w:color="auto" w:fill="F3F3F3"/>
            <w:vAlign w:val="center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5A0854" w:rsidTr="00A01979">
        <w:trPr>
          <w:cantSplit/>
          <w:trHeight w:val="5636"/>
          <w:tblHeader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A0854" w:rsidRPr="004B17BB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>Riconoscere le caratteristiche essenziali del sistema socio-economico per orientarsi nel tessuto produttivo del proprio territorio</w:t>
            </w:r>
          </w:p>
          <w:p w:rsidR="005A0854" w:rsidRPr="004B17BB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 xml:space="preserve">Essere in grado di utilizzare il linguaggio tecnico, sia giuridico che economico </w:t>
            </w:r>
          </w:p>
          <w:p w:rsidR="005A0854" w:rsidRDefault="005A0854" w:rsidP="005A0854">
            <w:pPr>
              <w:pStyle w:val="TableBody"/>
              <w:rPr>
                <w:i/>
                <w:sz w:val="18"/>
                <w:szCs w:val="18"/>
              </w:rPr>
            </w:pPr>
            <w:r w:rsidRPr="006E449C">
              <w:rPr>
                <w:sz w:val="16"/>
                <w:szCs w:val="16"/>
                <w:lang w:val="it-IT"/>
              </w:rPr>
              <w:t>Partecipare alle attività scolastiche con frequenza regolare mettendo a frutto  le proprie attitudini e competenze;  partecipare al dialogo con disposizione positiva e rispetto delle regole della comunità scolastica, dei valori della cittadinanza e della convivenza civile della società multietnica e globalizzata</w:t>
            </w:r>
          </w:p>
        </w:tc>
        <w:tc>
          <w:tcPr>
            <w:tcW w:w="1933" w:type="dxa"/>
          </w:tcPr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L’alunno: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Padroneggia in modo eccellente i diritti di libertà individuali e collettivi. I diritti nei rapporti etico-sociali. I fondamenti dell'attività economica del lavoro e della proprietà. I rapporti politici. I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doveri .</w:t>
            </w:r>
            <w:proofErr w:type="gramEnd"/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proofErr w:type="gramStart"/>
            <w:r w:rsidRPr="005A0854">
              <w:rPr>
                <w:sz w:val="16"/>
                <w:szCs w:val="16"/>
                <w:lang w:val="it-IT"/>
              </w:rPr>
              <w:t>E’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in grado di esporre in modo autonomo i contenuti appresi ed effettua opportuni collegamenti.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Utilizza in modo eccellente il linguaggio giuridico </w:t>
            </w:r>
            <w:r w:rsidRPr="005A0854">
              <w:rPr>
                <w:sz w:val="16"/>
                <w:szCs w:val="16"/>
                <w:lang w:val="it-IT"/>
              </w:rPr>
              <w:br/>
              <w:t>E’ in grado di valutare  in modo approfondito avvenimenti di attualità alla luce dei contenuti appresi.</w:t>
            </w:r>
          </w:p>
          <w:p w:rsidR="005A0854" w:rsidRPr="005A0854" w:rsidRDefault="005A0854" w:rsidP="005A0854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Analizzare</w:t>
            </w:r>
            <w:r>
              <w:rPr>
                <w:sz w:val="16"/>
                <w:szCs w:val="16"/>
                <w:lang w:val="it-IT"/>
              </w:rPr>
              <w:t xml:space="preserve"> in modo eccellente e con senso critico</w:t>
            </w:r>
            <w:r w:rsidRPr="005A0854">
              <w:rPr>
                <w:sz w:val="16"/>
                <w:szCs w:val="16"/>
                <w:lang w:val="it-IT"/>
              </w:rPr>
              <w:t xml:space="preserve"> aspetti e comportamenti delle </w:t>
            </w:r>
            <w:proofErr w:type="spellStart"/>
            <w:r w:rsidRPr="005A0854">
              <w:rPr>
                <w:sz w:val="16"/>
                <w:szCs w:val="16"/>
                <w:lang w:val="it-IT"/>
              </w:rPr>
              <w:t>realta</w:t>
            </w:r>
            <w:proofErr w:type="spellEnd"/>
            <w:r w:rsidRPr="005A0854">
              <w:rPr>
                <w:sz w:val="16"/>
                <w:szCs w:val="16"/>
                <w:lang w:val="it-IT"/>
              </w:rPr>
              <w:t xml:space="preserve"> personali e sociali e confrontarli con il dettato della norma giuridica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Individuare i diritti e i doveri del cittadino e applicarli a situazioni reali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Conoscere le forme di tutela previste dallo Stato nei confronti della persona intesa come individuo e come cittadino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Individuare gli strumenti con cui lo Stato riconosce i diritti,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le liberta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e i doveri dei cittadini nel progetto politico costituzionale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Riconoscere gli aspetti giuridici che connotano l'iniziativa economica e il valore e il significato del diritto di </w:t>
            </w:r>
            <w:proofErr w:type="spellStart"/>
            <w:r w:rsidRPr="005A0854">
              <w:rPr>
                <w:sz w:val="16"/>
                <w:szCs w:val="16"/>
                <w:lang w:val="it-IT"/>
              </w:rPr>
              <w:t>proprieta</w:t>
            </w:r>
            <w:proofErr w:type="spellEnd"/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71" w:type="dxa"/>
            <w:vMerge w:val="restart"/>
            <w:shd w:val="clear" w:color="auto" w:fill="auto"/>
          </w:tcPr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Il piano di lavoro si svolgerà secondo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un’ interconnessione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dei contenuti del Diritto e dell’Economia, da non considerare  come somma di due discipline, ma come un’unica area che mira alla formazione civica del 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cittadino.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L’approccio ai contenuti avverrà sempre partendo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dal  fenomeno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concreto, prendendo spunto dalla realtà più vicina agli alunni, per poi risalire al concetto teorico.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Le lezioni saranno integrate dallo studio dei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“ casi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“ che avranno la funzione di stimolare i discenti all’analisi e alla discussione.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Saranno privilegiate le “lezioni dialogate”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alla lezioni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frontali in modo da consentire al singolo di sentirsi parte di un progetto formativo collettivo, video e materiali digitali disponibili su piattaforme didattiche.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Gli strumenti di cui ci si avvarrà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 saranno il libro di testo, sussidio insostituibile la Costituzione, articoli di giornale, schede di lavoro.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Si farà uso anche di schemi per esplicitare o sintetizzare i contenuti dei temi più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importanti,  per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avviare gli allievi alla schematizzazione e all’acquisizione di un metodo di lavoro adeguato e per far cogliere il senso e </w:t>
            </w:r>
            <w:r w:rsidRPr="005A0854">
              <w:rPr>
                <w:sz w:val="16"/>
                <w:szCs w:val="16"/>
                <w:lang w:val="it-IT"/>
              </w:rPr>
              <w:lastRenderedPageBreak/>
              <w:t>l’essenzialità degli argomenti.</w:t>
            </w:r>
          </w:p>
          <w:p w:rsidR="005A0854" w:rsidRPr="005E725C" w:rsidRDefault="005A0854" w:rsidP="007408C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A0854" w:rsidRPr="00581E27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lastRenderedPageBreak/>
              <w:t>Verranno effettuate brevi verifiche formative sulle lezioni recenti e remote per stimolare e controllare l’impegno di ciascun allievo. Ciò consentirà da un lato di apportare in itinere gli adattamenti necessari alla programmazione soprattutto in relazione alla scansione temporale delle unità didattiche, e dall’altro consentirà</w:t>
            </w:r>
            <w:r>
              <w:rPr>
                <w:sz w:val="16"/>
                <w:szCs w:val="16"/>
                <w:lang w:val="it-IT"/>
              </w:rPr>
              <w:t xml:space="preserve"> agli alunni di </w:t>
            </w:r>
            <w:proofErr w:type="spellStart"/>
            <w:r>
              <w:rPr>
                <w:sz w:val="16"/>
                <w:szCs w:val="16"/>
                <w:lang w:val="it-IT"/>
              </w:rPr>
              <w:t>autovalutare</w:t>
            </w:r>
            <w:proofErr w:type="spellEnd"/>
            <w:r>
              <w:rPr>
                <w:sz w:val="16"/>
                <w:szCs w:val="16"/>
                <w:lang w:val="it-IT"/>
              </w:rPr>
              <w:t xml:space="preserve"> il </w:t>
            </w:r>
            <w:r w:rsidRPr="005A0854">
              <w:rPr>
                <w:sz w:val="16"/>
                <w:szCs w:val="16"/>
                <w:lang w:val="it-IT"/>
              </w:rPr>
              <w:t>raggiungimento o meno degli obiettivi in tempo utile per un eventuale recupero.</w:t>
            </w:r>
            <w:r>
              <w:rPr>
                <w:sz w:val="16"/>
                <w:szCs w:val="16"/>
                <w:lang w:val="it-IT"/>
              </w:rPr>
              <w:br/>
            </w:r>
            <w:r w:rsidRPr="005A0854">
              <w:rPr>
                <w:sz w:val="16"/>
                <w:szCs w:val="16"/>
                <w:lang w:val="it-IT"/>
              </w:rPr>
              <w:t>Verranno effettuate due  verifiche quadrimestrali allo scopo di dimostrare se l’allievo: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5A0854">
              <w:rPr>
                <w:sz w:val="16"/>
                <w:szCs w:val="16"/>
                <w:lang w:val="it-IT"/>
              </w:rPr>
              <w:t>sa esprimersi in modo linguisticamente corretto;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5A0854">
              <w:rPr>
                <w:sz w:val="16"/>
                <w:szCs w:val="16"/>
                <w:lang w:val="it-IT"/>
              </w:rPr>
              <w:t>sa organizzare un discorso organico e compiuto;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5A0854">
              <w:rPr>
                <w:sz w:val="16"/>
                <w:szCs w:val="16"/>
                <w:lang w:val="it-IT"/>
              </w:rPr>
              <w:t>possiede i contenuti essenziali dell’argomento oggetto di verifica;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5A0854">
              <w:rPr>
                <w:sz w:val="16"/>
                <w:szCs w:val="16"/>
                <w:lang w:val="it-IT"/>
              </w:rPr>
              <w:t xml:space="preserve">ha interiorizzato e personalizzato quanto  </w:t>
            </w:r>
            <w:r w:rsidRPr="005A0854">
              <w:rPr>
                <w:sz w:val="16"/>
                <w:szCs w:val="16"/>
                <w:lang w:val="it-IT"/>
              </w:rPr>
              <w:lastRenderedPageBreak/>
              <w:t>studiato.</w:t>
            </w:r>
          </w:p>
        </w:tc>
      </w:tr>
      <w:tr w:rsidR="005A0854" w:rsidTr="00A01979">
        <w:trPr>
          <w:cantSplit/>
          <w:trHeight w:val="1421"/>
          <w:tblHeader/>
          <w:jc w:val="center"/>
        </w:trPr>
        <w:tc>
          <w:tcPr>
            <w:tcW w:w="2407" w:type="dxa"/>
            <w:vMerge/>
            <w:shd w:val="clear" w:color="auto" w:fill="auto"/>
          </w:tcPr>
          <w:p w:rsidR="005A0854" w:rsidRDefault="005A0854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3" w:type="dxa"/>
          </w:tcPr>
          <w:p w:rsidR="005A0854" w:rsidRDefault="005A0854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B - Livello di apprendimento intermedio</w:t>
            </w:r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L’alunno: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Padroneggia e sa descrivere in modo adeguato i diritti di libertà individuali e collettivi. I diritti nei rapporti etico-sociali. I fondamenti dell'attività economica del lavoro e della proprietà. I rapporti politici. I doveri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Utilizza in modo appropriato la terminologia giuridica.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Riesce a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modo appropriato avvenimenti di attualità alla luce dei contenuti appresi.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Analizzare</w:t>
            </w:r>
            <w:r w:rsidR="00A01979">
              <w:rPr>
                <w:sz w:val="16"/>
                <w:szCs w:val="16"/>
                <w:lang w:val="it-IT"/>
              </w:rPr>
              <w:t xml:space="preserve"> </w:t>
            </w:r>
            <w:r w:rsidRPr="005A0854">
              <w:rPr>
                <w:sz w:val="16"/>
                <w:szCs w:val="16"/>
                <w:lang w:val="it-IT"/>
              </w:rPr>
              <w:t xml:space="preserve">aspetti e comportamenti delle </w:t>
            </w:r>
            <w:proofErr w:type="spellStart"/>
            <w:r w:rsidRPr="005A0854">
              <w:rPr>
                <w:sz w:val="16"/>
                <w:szCs w:val="16"/>
                <w:lang w:val="it-IT"/>
              </w:rPr>
              <w:t>realta</w:t>
            </w:r>
            <w:proofErr w:type="spellEnd"/>
            <w:r w:rsidRPr="005A0854">
              <w:rPr>
                <w:sz w:val="16"/>
                <w:szCs w:val="16"/>
                <w:lang w:val="it-IT"/>
              </w:rPr>
              <w:t xml:space="preserve"> personali e sociali e confrontarli con il dettato della norma giuridica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Individuare i diritti e i doveri del cittadino e applicarli a situazioni reali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Conoscere le forme di tutela previste dallo Stato nei confronti della persona intesa come individuo e come cittadino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Individuare gli strumenti con cui lo Stato riconosce i diritti,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le liberta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e i doveri dei cittadini nel progetto politico costituzionale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Riconoscere gli aspetti giuridici che connotano l'iniziativa economica e il valore e il significato del diritto di </w:t>
            </w:r>
            <w:proofErr w:type="spellStart"/>
            <w:r w:rsidRPr="005A0854">
              <w:rPr>
                <w:sz w:val="16"/>
                <w:szCs w:val="16"/>
                <w:lang w:val="it-IT"/>
              </w:rPr>
              <w:t>proprieta</w:t>
            </w:r>
            <w:proofErr w:type="spellEnd"/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5A0854" w:rsidRDefault="005A0854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5A0854" w:rsidRDefault="005A0854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5A0854" w:rsidTr="00A01979">
        <w:trPr>
          <w:cantSplit/>
          <w:trHeight w:val="1201"/>
          <w:tblHeader/>
          <w:jc w:val="center"/>
        </w:trPr>
        <w:tc>
          <w:tcPr>
            <w:tcW w:w="2407" w:type="dxa"/>
            <w:vMerge/>
            <w:shd w:val="clear" w:color="auto" w:fill="auto"/>
          </w:tcPr>
          <w:p w:rsidR="005A0854" w:rsidRDefault="005A0854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33" w:type="dxa"/>
          </w:tcPr>
          <w:p w:rsidR="005A0854" w:rsidRDefault="005A0854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L’alunno: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Conosce in modo semplice, ma accettabile i diritti di libertà individuali e collettivi. I diritti nei rapporti etico-sociali. I fondamenti dell'attività economica del lavoro e della proprietà. I rapporti politici. I doveri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Non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utilizza  il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linguaggio giuridico.</w:t>
            </w:r>
          </w:p>
          <w:p w:rsidR="005A0854" w:rsidRPr="005A0854" w:rsidRDefault="005A0854" w:rsidP="005A0854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Riesce a collegare in modo semplice avvenimenti di attualità alla luce dei contenuti appresi.</w:t>
            </w:r>
          </w:p>
          <w:p w:rsidR="005A0854" w:rsidRPr="00E951ED" w:rsidRDefault="005A0854" w:rsidP="007408C2">
            <w:pPr>
              <w:pStyle w:val="TableBody"/>
              <w:rPr>
                <w:sz w:val="16"/>
                <w:szCs w:val="16"/>
                <w:lang w:val="it-IT"/>
              </w:rPr>
            </w:pPr>
          </w:p>
          <w:p w:rsidR="005A0854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:rsidR="00A01979" w:rsidRPr="005A0854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Analizzare</w:t>
            </w:r>
            <w:r>
              <w:rPr>
                <w:sz w:val="16"/>
                <w:szCs w:val="16"/>
                <w:lang w:val="it-IT"/>
              </w:rPr>
              <w:t xml:space="preserve"> in modo semplice </w:t>
            </w:r>
            <w:r w:rsidRPr="005A0854">
              <w:rPr>
                <w:sz w:val="16"/>
                <w:szCs w:val="16"/>
                <w:lang w:val="it-IT"/>
              </w:rPr>
              <w:t xml:space="preserve">aspetti e comportamenti delle </w:t>
            </w:r>
            <w:proofErr w:type="spellStart"/>
            <w:r w:rsidRPr="005A0854">
              <w:rPr>
                <w:sz w:val="16"/>
                <w:szCs w:val="16"/>
                <w:lang w:val="it-IT"/>
              </w:rPr>
              <w:t>realta</w:t>
            </w:r>
            <w:proofErr w:type="spellEnd"/>
            <w:r w:rsidRPr="005A0854">
              <w:rPr>
                <w:sz w:val="16"/>
                <w:szCs w:val="16"/>
                <w:lang w:val="it-IT"/>
              </w:rPr>
              <w:t xml:space="preserve"> personali e sociali e confrontarli con il dettato della norma giuridica</w:t>
            </w:r>
          </w:p>
          <w:p w:rsidR="00A01979" w:rsidRPr="005A0854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Individuare i diritti e i doveri del cittadino e applicarli a situazioni reali</w:t>
            </w:r>
          </w:p>
          <w:p w:rsidR="00A01979" w:rsidRPr="005A0854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>Conoscere le forme di tutela previste dallo Stato nei confronti della persona intesa come individuo e come cittadino</w:t>
            </w:r>
          </w:p>
          <w:p w:rsidR="00A01979" w:rsidRPr="005A0854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Individuare gli strumenti con cui lo Stato riconosce i diritti, </w:t>
            </w:r>
            <w:proofErr w:type="gramStart"/>
            <w:r w:rsidRPr="005A0854">
              <w:rPr>
                <w:sz w:val="16"/>
                <w:szCs w:val="16"/>
                <w:lang w:val="it-IT"/>
              </w:rPr>
              <w:t>le liberta</w:t>
            </w:r>
            <w:proofErr w:type="gramEnd"/>
            <w:r w:rsidRPr="005A0854">
              <w:rPr>
                <w:sz w:val="16"/>
                <w:szCs w:val="16"/>
                <w:lang w:val="it-IT"/>
              </w:rPr>
              <w:t xml:space="preserve"> e i doveri dei cittadini nel progetto politico costituzionale</w:t>
            </w:r>
          </w:p>
          <w:p w:rsidR="00A01979" w:rsidRPr="005A0854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5A0854">
              <w:rPr>
                <w:sz w:val="16"/>
                <w:szCs w:val="16"/>
                <w:lang w:val="it-IT"/>
              </w:rPr>
              <w:t xml:space="preserve">Riconoscere gli aspetti giuridici che connotano l'iniziativa economica e il valore e il significato del diritto di </w:t>
            </w:r>
            <w:proofErr w:type="spellStart"/>
            <w:r w:rsidRPr="005A0854">
              <w:rPr>
                <w:sz w:val="16"/>
                <w:szCs w:val="16"/>
                <w:lang w:val="it-IT"/>
              </w:rPr>
              <w:t>proprieta</w:t>
            </w:r>
            <w:proofErr w:type="spellEnd"/>
          </w:p>
          <w:p w:rsidR="005A0854" w:rsidRPr="00A01979" w:rsidRDefault="005A0854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5A0854" w:rsidRDefault="005A0854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5A0854" w:rsidRDefault="005A0854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:rsidR="005A0854" w:rsidRDefault="005A0854" w:rsidP="005A0854">
      <w:pPr>
        <w:pStyle w:val="Normale1"/>
      </w:pPr>
    </w:p>
    <w:p w:rsidR="005A0854" w:rsidRDefault="005A0854" w:rsidP="005A0854">
      <w:r>
        <w:br w:type="page"/>
      </w: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A01979" w:rsidTr="007408C2">
        <w:trPr>
          <w:cantSplit/>
          <w:trHeight w:val="373"/>
          <w:tblHeader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lastRenderedPageBreak/>
              <w:t>MODULO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u w:val="single"/>
              </w:rPr>
              <w:t>DIRITTO -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18"/>
                <w:szCs w:val="18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TITOLO Modulo: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32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3 – L’ORDINAMENTO DELLA REPUBBLICA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01979" w:rsidRDefault="00A01979" w:rsidP="00A01979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A01979" w:rsidRDefault="00A01979" w:rsidP="00A01979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A01979" w:rsidRDefault="00A01979" w:rsidP="00A01979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5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1985"/>
        <w:gridCol w:w="2934"/>
        <w:gridCol w:w="2976"/>
        <w:gridCol w:w="3171"/>
        <w:gridCol w:w="1988"/>
      </w:tblGrid>
      <w:tr w:rsidR="00A01979" w:rsidTr="00A01979">
        <w:trPr>
          <w:cantSplit/>
          <w:trHeight w:val="397"/>
          <w:tblHeader/>
          <w:jc w:val="center"/>
        </w:trPr>
        <w:tc>
          <w:tcPr>
            <w:tcW w:w="2453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2934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3171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A01979" w:rsidRPr="002016E9" w:rsidTr="00A01979">
        <w:trPr>
          <w:cantSplit/>
          <w:trHeight w:val="5636"/>
          <w:tblHeader/>
          <w:jc w:val="center"/>
        </w:trPr>
        <w:tc>
          <w:tcPr>
            <w:tcW w:w="2453" w:type="dxa"/>
            <w:vMerge w:val="restart"/>
            <w:shd w:val="clear" w:color="auto" w:fill="auto"/>
          </w:tcPr>
          <w:p w:rsidR="00A01979" w:rsidRPr="004B17BB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>Riconoscere le caratteristiche essenziali del sistema socio-economico per orientarsi nel tessuto produttivo del proprio territorio</w:t>
            </w:r>
          </w:p>
          <w:p w:rsidR="00A01979" w:rsidRPr="004B17BB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 xml:space="preserve">Essere in grado di utilizzare il linguaggio tecnico, sia giuridico che economico 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6E449C">
              <w:rPr>
                <w:sz w:val="16"/>
                <w:szCs w:val="16"/>
                <w:lang w:val="it-IT"/>
              </w:rPr>
              <w:t>Partecipare alle attività scolastiche con frequenza regolare mettendo a frutto  le proprie attitudini e competenze;  partecipare al dialogo con disposizione positiva e rispetto delle regole della comunità scolastica, dei valori della cittadinanza e della convivenza civile della società multietnica e globalizzata</w:t>
            </w:r>
          </w:p>
        </w:tc>
        <w:tc>
          <w:tcPr>
            <w:tcW w:w="1985" w:type="dxa"/>
          </w:tcPr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>L’alunno: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 xml:space="preserve">Padroneggia in modo eccellente lo Stato e la sua struttura secondo la Costituzione italiana </w:t>
            </w:r>
            <w:proofErr w:type="spellStart"/>
            <w:r w:rsidRPr="00A01979">
              <w:rPr>
                <w:sz w:val="16"/>
                <w:szCs w:val="16"/>
                <w:lang w:val="it-IT"/>
              </w:rPr>
              <w:t>ilconcetto</w:t>
            </w:r>
            <w:proofErr w:type="spellEnd"/>
            <w:r w:rsidRPr="00A01979">
              <w:rPr>
                <w:sz w:val="16"/>
                <w:szCs w:val="16"/>
                <w:lang w:val="it-IT"/>
              </w:rPr>
              <w:t xml:space="preserve"> e funzioni del Parlamento e del Governo, il concetto e le funzioni della Magistratura: i procedimenti giudiziari, le funzioni del Presidente della Repubblica e della Corte costituzionale 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proofErr w:type="gramStart"/>
            <w:r w:rsidRPr="00A01979">
              <w:rPr>
                <w:sz w:val="16"/>
                <w:szCs w:val="16"/>
                <w:lang w:val="it-IT"/>
              </w:rPr>
              <w:t>E’</w:t>
            </w:r>
            <w:proofErr w:type="gramEnd"/>
            <w:r w:rsidRPr="00A01979">
              <w:rPr>
                <w:sz w:val="16"/>
                <w:szCs w:val="16"/>
                <w:lang w:val="it-IT"/>
              </w:rPr>
              <w:t xml:space="preserve"> in grado di esporre in modo autonomo i contenuti appresi ed effettua opportuni collegamenti.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 xml:space="preserve">Utilizza in modo eccellente il linguaggio giuridico 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 xml:space="preserve">E’ in grado di </w:t>
            </w:r>
            <w:proofErr w:type="gramStart"/>
            <w:r w:rsidRPr="00A01979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A01979">
              <w:rPr>
                <w:sz w:val="16"/>
                <w:szCs w:val="16"/>
                <w:lang w:val="it-IT"/>
              </w:rPr>
              <w:t xml:space="preserve"> modo approfondito avvenimenti di attualità alla luce dei contenuti appresi.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Individuare </w:t>
            </w:r>
            <w:r>
              <w:rPr>
                <w:sz w:val="16"/>
                <w:szCs w:val="16"/>
                <w:lang w:val="it-IT"/>
              </w:rPr>
              <w:t xml:space="preserve">in modo </w:t>
            </w:r>
            <w:proofErr w:type="spellStart"/>
            <w:r>
              <w:rPr>
                <w:sz w:val="16"/>
                <w:szCs w:val="16"/>
                <w:lang w:val="it-IT"/>
              </w:rPr>
              <w:t>eccellante</w:t>
            </w:r>
            <w:proofErr w:type="spellEnd"/>
            <w:r>
              <w:rPr>
                <w:sz w:val="16"/>
                <w:szCs w:val="16"/>
                <w:lang w:val="it-IT"/>
              </w:rPr>
              <w:t xml:space="preserve"> </w:t>
            </w:r>
            <w:r w:rsidRPr="002016E9">
              <w:rPr>
                <w:sz w:val="16"/>
                <w:szCs w:val="16"/>
                <w:lang w:val="it-IT"/>
              </w:rPr>
              <w:t>la varietà e l'articolazione delle funzioni pubbliche in relazione agli obiettivi da conseguire</w:t>
            </w:r>
          </w:p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Identificare le diverse funzioni degli organi dello Stato</w:t>
            </w:r>
          </w:p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Individuare le funzioni del Presidente della Repubblica</w:t>
            </w:r>
          </w:p>
          <w:p w:rsidR="002016E9" w:rsidRPr="002016E9" w:rsidRDefault="002016E9" w:rsidP="002016E9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Determinare i diversi procedimenti giudiziari</w:t>
            </w:r>
          </w:p>
          <w:p w:rsidR="00A01979" w:rsidRP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3171" w:type="dxa"/>
            <w:vMerge w:val="restart"/>
            <w:shd w:val="clear" w:color="auto" w:fill="auto"/>
          </w:tcPr>
          <w:p w:rsidR="002016E9" w:rsidRDefault="00A0197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Il piano di lavoro si svolgerà secondo </w:t>
            </w:r>
            <w:proofErr w:type="gramStart"/>
            <w:r w:rsidRPr="002016E9">
              <w:rPr>
                <w:sz w:val="16"/>
                <w:szCs w:val="16"/>
                <w:lang w:val="it-IT"/>
              </w:rPr>
              <w:t>un’ interconnessione</w:t>
            </w:r>
            <w:proofErr w:type="gramEnd"/>
            <w:r w:rsidRPr="002016E9">
              <w:rPr>
                <w:sz w:val="16"/>
                <w:szCs w:val="16"/>
                <w:lang w:val="it-IT"/>
              </w:rPr>
              <w:t xml:space="preserve"> dei contenuti del Diritto e dell’Economia, da non considerare  come somma di due discipline, ma come un’unica area che mira alla formazione civica del cittadino. L’approccio ai contenuti avverrà sempre partendo </w:t>
            </w:r>
            <w:proofErr w:type="gramStart"/>
            <w:r w:rsidRPr="002016E9">
              <w:rPr>
                <w:sz w:val="16"/>
                <w:szCs w:val="16"/>
                <w:lang w:val="it-IT"/>
              </w:rPr>
              <w:t>dal  fenomeno</w:t>
            </w:r>
            <w:proofErr w:type="gramEnd"/>
            <w:r w:rsidRPr="002016E9">
              <w:rPr>
                <w:sz w:val="16"/>
                <w:szCs w:val="16"/>
                <w:lang w:val="it-IT"/>
              </w:rPr>
              <w:t xml:space="preserve"> concreto, prendendo spunto dalla realtà più vicina agli alunni, per poi risalire al concetto teorico.</w:t>
            </w:r>
          </w:p>
          <w:p w:rsidR="002016E9" w:rsidRDefault="00A0197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Le lezioni saranno integrate dallo studio dei </w:t>
            </w:r>
            <w:proofErr w:type="gramStart"/>
            <w:r w:rsidRPr="002016E9">
              <w:rPr>
                <w:sz w:val="16"/>
                <w:szCs w:val="16"/>
                <w:lang w:val="it-IT"/>
              </w:rPr>
              <w:t>“ casi</w:t>
            </w:r>
            <w:proofErr w:type="gramEnd"/>
            <w:r w:rsidRPr="002016E9">
              <w:rPr>
                <w:sz w:val="16"/>
                <w:szCs w:val="16"/>
                <w:lang w:val="it-IT"/>
              </w:rPr>
              <w:t xml:space="preserve"> “ che avranno la funzione di stimolare i discenti all’analisi e alla discussione.</w:t>
            </w:r>
          </w:p>
          <w:p w:rsidR="002016E9" w:rsidRDefault="00A0197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Saranno privilegiate le “lezioni dialogate” </w:t>
            </w:r>
            <w:proofErr w:type="gramStart"/>
            <w:r w:rsidRPr="002016E9">
              <w:rPr>
                <w:sz w:val="16"/>
                <w:szCs w:val="16"/>
                <w:lang w:val="it-IT"/>
              </w:rPr>
              <w:t>alla lezioni</w:t>
            </w:r>
            <w:proofErr w:type="gramEnd"/>
            <w:r w:rsidRPr="002016E9">
              <w:rPr>
                <w:sz w:val="16"/>
                <w:szCs w:val="16"/>
                <w:lang w:val="it-IT"/>
              </w:rPr>
              <w:t xml:space="preserve"> frontali in modo da consentire al singolo di sentirsi parte di un progetto formativo collettivo.</w:t>
            </w:r>
          </w:p>
          <w:p w:rsidR="002016E9" w:rsidRDefault="00A0197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Gli strumenti di cui ci si avvarrà saranno il libro di testo, sussidio insostituibile la Costituzione, articoli di giornale, schede di lavoro, video, e materiali digitali disponibili su piattaforme didattiche.</w:t>
            </w:r>
          </w:p>
          <w:p w:rsidR="00A01979" w:rsidRPr="002016E9" w:rsidRDefault="00A0197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Si farà uso anche di schemi per esplicitare o sintetizzare i contenuti dei temi più importanti, per avviare gli allievi alla schematizzazione e all’acquisizione di un metodo di lavoro adeguato e per far cogliere il senso e l’essenzialità degli argomenti.</w:t>
            </w:r>
          </w:p>
          <w:p w:rsidR="00A01979" w:rsidRPr="00A01979" w:rsidRDefault="00A01979" w:rsidP="007408C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0197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lastRenderedPageBreak/>
              <w:t xml:space="preserve">Verranno effettuate brevi verifiche formative sulle lezioni recenti e remote per stimolare e controllare l’impegno di ciascun allievo. Ciò consentirà da un lato di apportare in itinere gli adattamenti necessari alla programmazione soprattutto in relazione alla scansione temporale delle unità didattiche, e dall’altro agli alunni di </w:t>
            </w:r>
            <w:proofErr w:type="spellStart"/>
            <w:r w:rsidRPr="002016E9">
              <w:rPr>
                <w:sz w:val="16"/>
                <w:szCs w:val="16"/>
                <w:lang w:val="it-IT"/>
              </w:rPr>
              <w:t>autovalutare</w:t>
            </w:r>
            <w:proofErr w:type="spellEnd"/>
            <w:r w:rsidRPr="002016E9">
              <w:rPr>
                <w:sz w:val="16"/>
                <w:szCs w:val="16"/>
                <w:lang w:val="it-IT"/>
              </w:rPr>
              <w:t xml:space="preserve"> il raggiungimento o meno degli obiettivi in tempo utile per un eventuale recupero.</w:t>
            </w:r>
            <w:r w:rsidRPr="002016E9">
              <w:rPr>
                <w:sz w:val="16"/>
                <w:szCs w:val="16"/>
                <w:lang w:val="it-IT"/>
              </w:rPr>
              <w:br/>
              <w:t>Verranno effettuate due  verifiche quadrimestrali allo scopo di dimostrare se l’allievo:</w:t>
            </w:r>
            <w:r w:rsidRPr="002016E9">
              <w:rPr>
                <w:sz w:val="16"/>
                <w:szCs w:val="16"/>
                <w:lang w:val="it-IT"/>
              </w:rPr>
              <w:br/>
              <w:t>sa esprimersi in modo linguisticamente corretto;</w:t>
            </w:r>
            <w:r w:rsidRPr="002016E9">
              <w:rPr>
                <w:sz w:val="16"/>
                <w:szCs w:val="16"/>
                <w:lang w:val="it-IT"/>
              </w:rPr>
              <w:br/>
              <w:t>sa organizzare un discorso organico e compiuto;</w:t>
            </w:r>
            <w:r w:rsidRPr="002016E9">
              <w:rPr>
                <w:sz w:val="16"/>
                <w:szCs w:val="16"/>
                <w:lang w:val="it-IT"/>
              </w:rPr>
              <w:br/>
              <w:t>possiede i contenuti essenziali dell’argomento oggetto di verifica;</w:t>
            </w:r>
            <w:r>
              <w:rPr>
                <w:sz w:val="16"/>
                <w:szCs w:val="16"/>
                <w:lang w:val="it-IT"/>
              </w:rPr>
              <w:br/>
            </w:r>
            <w:r w:rsidRPr="002016E9">
              <w:rPr>
                <w:sz w:val="16"/>
                <w:szCs w:val="16"/>
                <w:lang w:val="it-IT"/>
              </w:rPr>
              <w:t xml:space="preserve">ha interiorizzato e personalizzato quanto  </w:t>
            </w:r>
            <w:r w:rsidRPr="002016E9">
              <w:rPr>
                <w:sz w:val="16"/>
                <w:szCs w:val="16"/>
                <w:lang w:val="it-IT"/>
              </w:rPr>
              <w:lastRenderedPageBreak/>
              <w:t>studiato.</w:t>
            </w:r>
          </w:p>
        </w:tc>
      </w:tr>
      <w:tr w:rsidR="00A01979" w:rsidTr="00A01979">
        <w:trPr>
          <w:cantSplit/>
          <w:trHeight w:val="142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A01979" w:rsidRDefault="00A01979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A01979" w:rsidRDefault="00A01979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B - Livello di apprendimento intermedio</w:t>
            </w:r>
          </w:p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>L’alunno: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 xml:space="preserve">Padroneggia e sa descrivere in modo adeguato lo Stato e la sua struttura secondo la Costituzione italiana </w:t>
            </w:r>
            <w:proofErr w:type="spellStart"/>
            <w:r w:rsidRPr="00A01979">
              <w:rPr>
                <w:sz w:val="16"/>
                <w:szCs w:val="16"/>
                <w:lang w:val="it-IT"/>
              </w:rPr>
              <w:t>ilconcetto</w:t>
            </w:r>
            <w:proofErr w:type="spellEnd"/>
            <w:r w:rsidRPr="00A01979">
              <w:rPr>
                <w:sz w:val="16"/>
                <w:szCs w:val="16"/>
                <w:lang w:val="it-IT"/>
              </w:rPr>
              <w:t xml:space="preserve"> e funzioni del Parlamento e del Governo, il concetto e le funzioni della Magistratura: i procedimenti giudiziari, le funzioni del Presidente della Repubblica e della Corte costituzionale 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>Utilizza in modo appropriato la terminologia giuridica.</w:t>
            </w:r>
          </w:p>
          <w:p w:rsidR="00A01979" w:rsidRDefault="00A01979" w:rsidP="00A01979">
            <w:pPr>
              <w:pStyle w:val="TableBody"/>
              <w:rPr>
                <w:sz w:val="16"/>
                <w:szCs w:val="16"/>
              </w:rPr>
            </w:pPr>
            <w:r w:rsidRPr="00A01979">
              <w:rPr>
                <w:sz w:val="16"/>
                <w:szCs w:val="16"/>
                <w:lang w:val="it-IT"/>
              </w:rPr>
              <w:t xml:space="preserve">Riesce a </w:t>
            </w:r>
            <w:proofErr w:type="gramStart"/>
            <w:r w:rsidRPr="00A01979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A01979">
              <w:rPr>
                <w:sz w:val="16"/>
                <w:szCs w:val="16"/>
                <w:lang w:val="it-IT"/>
              </w:rPr>
              <w:t xml:space="preserve"> modo appropriato avvenimenti di attualità alla luce dei contenuti appresi.</w:t>
            </w:r>
          </w:p>
          <w:p w:rsidR="00A01979" w:rsidRPr="005A0854" w:rsidRDefault="00A01979" w:rsidP="007408C2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In</w:t>
            </w:r>
            <w:r>
              <w:rPr>
                <w:sz w:val="16"/>
                <w:szCs w:val="16"/>
                <w:lang w:val="it-IT"/>
              </w:rPr>
              <w:t xml:space="preserve">dividuare </w:t>
            </w:r>
            <w:r w:rsidRPr="002016E9">
              <w:rPr>
                <w:sz w:val="16"/>
                <w:szCs w:val="16"/>
                <w:lang w:val="it-IT"/>
              </w:rPr>
              <w:t>la varietà e l'articolazione delle funzioni pubbliche in relazione agli obiettivi da conseguire</w:t>
            </w:r>
          </w:p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Identificare le diverse funzioni degli organi dello Stato</w:t>
            </w:r>
          </w:p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Individuare le funzioni del Presidente della Repubblica</w:t>
            </w:r>
          </w:p>
          <w:p w:rsidR="002016E9" w:rsidRPr="002016E9" w:rsidRDefault="002016E9" w:rsidP="002016E9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Determinare i diversi procedimenti giudiziari</w:t>
            </w:r>
          </w:p>
          <w:p w:rsidR="00A01979" w:rsidRP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A01979" w:rsidRPr="00A01979" w:rsidRDefault="00A01979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01979" w:rsidRDefault="00A01979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A01979" w:rsidTr="00A01979">
        <w:trPr>
          <w:cantSplit/>
          <w:trHeight w:val="120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A01979" w:rsidRDefault="00A01979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A01979" w:rsidRDefault="00A01979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>L’alunno: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 xml:space="preserve">Conosce in modo semplice, ma accettabile lo Stato e la sua struttura secondo la Costituzione italiana </w:t>
            </w:r>
            <w:proofErr w:type="spellStart"/>
            <w:r w:rsidRPr="00A01979">
              <w:rPr>
                <w:sz w:val="16"/>
                <w:szCs w:val="16"/>
                <w:lang w:val="it-IT"/>
              </w:rPr>
              <w:t>ilconcetto</w:t>
            </w:r>
            <w:proofErr w:type="spellEnd"/>
            <w:r w:rsidRPr="00A01979">
              <w:rPr>
                <w:sz w:val="16"/>
                <w:szCs w:val="16"/>
                <w:lang w:val="it-IT"/>
              </w:rPr>
              <w:t xml:space="preserve"> e funzioni del Parlamento e del Governo, il concetto e le funzioni della Magistratura: i procedimenti giudiziari, le funzioni del Presidente della Repubblica e della Corte costituzionale 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 xml:space="preserve">Non </w:t>
            </w:r>
            <w:proofErr w:type="gramStart"/>
            <w:r w:rsidRPr="00A01979">
              <w:rPr>
                <w:sz w:val="16"/>
                <w:szCs w:val="16"/>
                <w:lang w:val="it-IT"/>
              </w:rPr>
              <w:t>utilizza  il</w:t>
            </w:r>
            <w:proofErr w:type="gramEnd"/>
            <w:r w:rsidRPr="00A01979">
              <w:rPr>
                <w:sz w:val="16"/>
                <w:szCs w:val="16"/>
                <w:lang w:val="it-IT"/>
              </w:rPr>
              <w:t xml:space="preserve"> linguaggio giuridico.</w:t>
            </w:r>
          </w:p>
          <w:p w:rsidR="00A01979" w:rsidRPr="00A01979" w:rsidRDefault="00A01979" w:rsidP="00A01979">
            <w:pPr>
              <w:pStyle w:val="TableBody"/>
              <w:rPr>
                <w:sz w:val="16"/>
                <w:szCs w:val="16"/>
                <w:lang w:val="it-IT"/>
              </w:rPr>
            </w:pPr>
            <w:r w:rsidRPr="00A01979">
              <w:rPr>
                <w:sz w:val="16"/>
                <w:szCs w:val="16"/>
                <w:lang w:val="it-IT"/>
              </w:rPr>
              <w:t>Riesce a collegare in modo semplice avvenimenti di attualità alla luce dei contenuti appresi.</w:t>
            </w:r>
          </w:p>
          <w:p w:rsid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Individuare </w:t>
            </w:r>
            <w:r>
              <w:rPr>
                <w:sz w:val="16"/>
                <w:szCs w:val="16"/>
                <w:lang w:val="it-IT"/>
              </w:rPr>
              <w:t xml:space="preserve">in modo semplice </w:t>
            </w:r>
            <w:r w:rsidRPr="002016E9">
              <w:rPr>
                <w:sz w:val="16"/>
                <w:szCs w:val="16"/>
                <w:lang w:val="it-IT"/>
              </w:rPr>
              <w:t>la varietà e l'articolazione delle funzioni pubbliche in relazione agli obiettivi da conseguire</w:t>
            </w:r>
          </w:p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Identificare</w:t>
            </w:r>
            <w:r>
              <w:rPr>
                <w:sz w:val="16"/>
                <w:szCs w:val="16"/>
                <w:lang w:val="it-IT"/>
              </w:rPr>
              <w:t xml:space="preserve"> in maniera </w:t>
            </w:r>
            <w:proofErr w:type="gramStart"/>
            <w:r>
              <w:rPr>
                <w:sz w:val="16"/>
                <w:szCs w:val="16"/>
                <w:lang w:val="it-IT"/>
              </w:rPr>
              <w:t xml:space="preserve">accettabile </w:t>
            </w:r>
            <w:r w:rsidRPr="002016E9">
              <w:rPr>
                <w:sz w:val="16"/>
                <w:szCs w:val="16"/>
                <w:lang w:val="it-IT"/>
              </w:rPr>
              <w:t xml:space="preserve"> le</w:t>
            </w:r>
            <w:proofErr w:type="gramEnd"/>
            <w:r w:rsidRPr="002016E9">
              <w:rPr>
                <w:sz w:val="16"/>
                <w:szCs w:val="16"/>
                <w:lang w:val="it-IT"/>
              </w:rPr>
              <w:t xml:space="preserve"> diverse funzioni degli organi dello Stato</w:t>
            </w:r>
          </w:p>
          <w:p w:rsidR="002016E9" w:rsidRPr="002016E9" w:rsidRDefault="002016E9" w:rsidP="002016E9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Individuare le funzioni </w:t>
            </w:r>
            <w:r>
              <w:rPr>
                <w:sz w:val="16"/>
                <w:szCs w:val="16"/>
                <w:lang w:val="it-IT"/>
              </w:rPr>
              <w:t xml:space="preserve">base </w:t>
            </w:r>
            <w:r w:rsidRPr="002016E9">
              <w:rPr>
                <w:sz w:val="16"/>
                <w:szCs w:val="16"/>
                <w:lang w:val="it-IT"/>
              </w:rPr>
              <w:t>del Presidente della Repubblica</w:t>
            </w:r>
          </w:p>
          <w:p w:rsidR="002016E9" w:rsidRPr="002016E9" w:rsidRDefault="002016E9" w:rsidP="002016E9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Determinare i</w:t>
            </w:r>
            <w:r>
              <w:rPr>
                <w:sz w:val="16"/>
                <w:szCs w:val="16"/>
                <w:lang w:val="it-IT"/>
              </w:rPr>
              <w:t>n modo semplice i</w:t>
            </w:r>
            <w:r w:rsidRPr="002016E9">
              <w:rPr>
                <w:sz w:val="16"/>
                <w:szCs w:val="16"/>
                <w:lang w:val="it-IT"/>
              </w:rPr>
              <w:t xml:space="preserve"> diversi procedimenti giudiziari</w:t>
            </w:r>
          </w:p>
          <w:p w:rsidR="00A01979" w:rsidRPr="00A01979" w:rsidRDefault="00A01979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A01979" w:rsidRDefault="00A01979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01979" w:rsidRDefault="00A01979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:rsidR="00A01979" w:rsidRDefault="00A01979" w:rsidP="00A01979">
      <w:pPr>
        <w:pStyle w:val="Normale1"/>
      </w:pPr>
    </w:p>
    <w:p w:rsidR="00A01979" w:rsidRDefault="00A01979" w:rsidP="00A01979">
      <w:r>
        <w:br w:type="page"/>
      </w:r>
    </w:p>
    <w:p w:rsidR="002016E9" w:rsidRDefault="002016E9" w:rsidP="002016E9">
      <w:pPr>
        <w:pStyle w:val="Normale1"/>
      </w:pP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A40268" w:rsidTr="007408C2">
        <w:trPr>
          <w:cantSplit/>
          <w:trHeight w:val="373"/>
          <w:tblHeader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MODULO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u w:val="single"/>
              </w:rPr>
              <w:t>ECONOMIA -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18"/>
                <w:szCs w:val="18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TITOLO Modulo: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32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1 – IL MERCATO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40268" w:rsidRDefault="00A40268" w:rsidP="00A40268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A40268" w:rsidRDefault="00A40268" w:rsidP="00A40268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A40268" w:rsidRDefault="00A40268" w:rsidP="00A40268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5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1985"/>
        <w:gridCol w:w="2934"/>
        <w:gridCol w:w="2976"/>
        <w:gridCol w:w="3171"/>
        <w:gridCol w:w="1988"/>
      </w:tblGrid>
      <w:tr w:rsidR="00A40268" w:rsidTr="007408C2">
        <w:trPr>
          <w:cantSplit/>
          <w:trHeight w:val="397"/>
          <w:tblHeader/>
          <w:jc w:val="center"/>
        </w:trPr>
        <w:tc>
          <w:tcPr>
            <w:tcW w:w="2453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2934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3171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A40268" w:rsidRPr="002016E9" w:rsidTr="007408C2">
        <w:trPr>
          <w:cantSplit/>
          <w:trHeight w:val="5636"/>
          <w:tblHeader/>
          <w:jc w:val="center"/>
        </w:trPr>
        <w:tc>
          <w:tcPr>
            <w:tcW w:w="2453" w:type="dxa"/>
            <w:vMerge w:val="restart"/>
            <w:shd w:val="clear" w:color="auto" w:fill="auto"/>
          </w:tcPr>
          <w:p w:rsidR="00A40268" w:rsidRPr="004B17BB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>Riconoscere le caratteristiche essenziali del sistema socio-economico per orientarsi nel tessuto produttivo del proprio territorio</w:t>
            </w:r>
          </w:p>
          <w:p w:rsidR="00A40268" w:rsidRPr="004B17BB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 xml:space="preserve">Essere in grado di utilizzare il linguaggio tecnico, sia giuridico che economico </w:t>
            </w:r>
          </w:p>
          <w:p w:rsidR="00A40268" w:rsidRPr="00A0197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6E449C">
              <w:rPr>
                <w:sz w:val="16"/>
                <w:szCs w:val="16"/>
                <w:lang w:val="it-IT"/>
              </w:rPr>
              <w:t>Partecipare alle attività scolastiche con frequenza regolare mettendo a frutto  le proprie attitudini e competenze;  partecipare al dialogo con disposizione positiva e rispetto delle regole della comunità scolastica, dei valori della cittadinanza e della convivenza civile della società multietnica e globalizzata</w:t>
            </w:r>
          </w:p>
        </w:tc>
        <w:tc>
          <w:tcPr>
            <w:tcW w:w="1985" w:type="dxa"/>
          </w:tcPr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A40268" w:rsidRPr="00A40268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  <w:r w:rsidRPr="00A40268">
              <w:rPr>
                <w:sz w:val="16"/>
                <w:szCs w:val="16"/>
                <w:lang w:val="it-IT"/>
              </w:rPr>
              <w:t>L’alunno:</w:t>
            </w:r>
          </w:p>
          <w:p w:rsidR="00A40268" w:rsidRPr="00A40268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  <w:r w:rsidRPr="00A40268">
              <w:rPr>
                <w:sz w:val="16"/>
                <w:szCs w:val="16"/>
                <w:lang w:val="it-IT"/>
              </w:rPr>
              <w:t xml:space="preserve">Padroneggia in modo eccellente l il concetto e funzione di mercato, le forme di mercato ed elementi che le connotano, il concetto di domanda e offerta e le loro variazione in base al prezzo, la concretezza delle diverse forme di mercato. </w:t>
            </w:r>
          </w:p>
          <w:p w:rsidR="00A40268" w:rsidRPr="00A40268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  <w:r w:rsidRPr="00A40268">
              <w:rPr>
                <w:sz w:val="16"/>
                <w:szCs w:val="16"/>
                <w:lang w:val="it-IT"/>
              </w:rPr>
              <w:t xml:space="preserve">E’ in grado di </w:t>
            </w:r>
            <w:proofErr w:type="gramStart"/>
            <w:r w:rsidRPr="00A40268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A40268">
              <w:rPr>
                <w:sz w:val="16"/>
                <w:szCs w:val="16"/>
                <w:lang w:val="it-IT"/>
              </w:rPr>
              <w:t xml:space="preserve"> modo approfondito avvenimenti di attualità alla luce dei contenuti appresi.</w:t>
            </w:r>
          </w:p>
          <w:p w:rsidR="00A40268" w:rsidRPr="00A01979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A40268" w:rsidRPr="00A40268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  <w:r w:rsidRPr="00A40268">
              <w:rPr>
                <w:sz w:val="16"/>
                <w:szCs w:val="16"/>
                <w:lang w:val="it-IT"/>
              </w:rPr>
              <w:t xml:space="preserve">Individuare </w:t>
            </w:r>
            <w:r>
              <w:rPr>
                <w:sz w:val="16"/>
                <w:szCs w:val="16"/>
                <w:lang w:val="it-IT"/>
              </w:rPr>
              <w:t xml:space="preserve">in modo eccellente </w:t>
            </w:r>
            <w:r w:rsidRPr="00A40268">
              <w:rPr>
                <w:sz w:val="16"/>
                <w:szCs w:val="16"/>
                <w:lang w:val="it-IT"/>
              </w:rPr>
              <w:t>varietà, specificità e dinamiche elementari del mercato nelle sue diverse forme</w:t>
            </w:r>
          </w:p>
          <w:p w:rsidR="00A40268" w:rsidRPr="00A40268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  <w:r w:rsidRPr="00A40268">
              <w:rPr>
                <w:sz w:val="16"/>
                <w:szCs w:val="16"/>
                <w:lang w:val="it-IT"/>
              </w:rPr>
              <w:t>Riconoscere come funzionano nella realtà la domanda e l'offerta di un bene</w:t>
            </w:r>
          </w:p>
          <w:p w:rsidR="00A40268" w:rsidRPr="00A40268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  <w:r w:rsidRPr="00A40268">
              <w:rPr>
                <w:sz w:val="16"/>
                <w:szCs w:val="16"/>
                <w:lang w:val="it-IT"/>
              </w:rPr>
              <w:t>Calcolare il prezzo d'equilibrio ipotizzando le curve della domanda e dell'offerta di un bene</w:t>
            </w:r>
          </w:p>
          <w:p w:rsidR="00A40268" w:rsidRPr="00A40268" w:rsidRDefault="00A40268" w:rsidP="00A40268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3171" w:type="dxa"/>
            <w:vMerge w:val="restart"/>
            <w:shd w:val="clear" w:color="auto" w:fill="auto"/>
          </w:tcPr>
          <w:p w:rsid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Il piano di lavoro si svolgerà secondo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un’ interconnessione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dei contenuti del Diritto e dell’Economia, da non considerare  come somma di due discipline, ma come un’unica area che mira alla formazione civica del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E7513B">
              <w:rPr>
                <w:sz w:val="16"/>
                <w:szCs w:val="16"/>
                <w:lang w:val="it-IT"/>
              </w:rPr>
              <w:t>cittadino.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L’approccio ai contenuti avverrà sempre partendo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dal  fenomeno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concreto, prendendo spunto dalla realtà più vicina agli alunni, per poi risalire al concetto teorico.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Le lezioni saranno integrate dallo studio dei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“ casi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“ che avranno la funzione di stimolare i discenti all’analisi e alla discussione.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Saranno privilegiate le “lezioni dialogate”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alla lezioni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frontali in modo da consentire al singolo di sentirsi parte di un progetto formativo collettivo.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>Gli strumenti di cui ci si avvarrà saranno il libro di testo, sussidio insostituibile la Costituzione, articoli di giornale, schede di lavoro, video e materiali digitali disponibili su piattaforme didattiche.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Si farà uso anche di schemi per esplicitare o sintetizzare i contenuti dei temi più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importanti ,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 per avviare gli allievi alla schematizzazione e all’acquisizione di un metodo di lavoro adeguato e per far cogliere il senso e l’essenzialità degli argomenti.</w:t>
            </w:r>
          </w:p>
          <w:p w:rsidR="00A40268" w:rsidRPr="00A01979" w:rsidRDefault="00A40268" w:rsidP="007408C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40268" w:rsidRPr="002016E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lastRenderedPageBreak/>
              <w:t xml:space="preserve">Verranno effettuate brevi verifiche formative sulle lezioni recenti e remote per stimolare e controllare l’impegno di ciascun allievo. Ciò consentirà da un lato di apportare in itinere gli adattamenti necessari alla programmazione soprattutto in relazione alla scansione temporale delle unità didattiche, e dall’altro agli alunni di </w:t>
            </w:r>
            <w:proofErr w:type="spellStart"/>
            <w:r w:rsidRPr="002016E9">
              <w:rPr>
                <w:sz w:val="16"/>
                <w:szCs w:val="16"/>
                <w:lang w:val="it-IT"/>
              </w:rPr>
              <w:t>autovalutare</w:t>
            </w:r>
            <w:proofErr w:type="spellEnd"/>
            <w:r w:rsidRPr="002016E9">
              <w:rPr>
                <w:sz w:val="16"/>
                <w:szCs w:val="16"/>
                <w:lang w:val="it-IT"/>
              </w:rPr>
              <w:t xml:space="preserve"> il raggiungimento o meno degli obiettivi in tempo utile per un eventuale recupero.</w:t>
            </w:r>
            <w:r w:rsidRPr="002016E9">
              <w:rPr>
                <w:sz w:val="16"/>
                <w:szCs w:val="16"/>
                <w:lang w:val="it-IT"/>
              </w:rPr>
              <w:br/>
              <w:t>Verranno effettuate due  verifiche quadrimestrali allo scopo di dimostrare se l’allievo:</w:t>
            </w:r>
            <w:r w:rsidRPr="002016E9">
              <w:rPr>
                <w:sz w:val="16"/>
                <w:szCs w:val="16"/>
                <w:lang w:val="it-IT"/>
              </w:rPr>
              <w:br/>
              <w:t>sa esprimersi in modo linguisticamente corretto;</w:t>
            </w:r>
            <w:r w:rsidRPr="002016E9">
              <w:rPr>
                <w:sz w:val="16"/>
                <w:szCs w:val="16"/>
                <w:lang w:val="it-IT"/>
              </w:rPr>
              <w:br/>
              <w:t>sa organizzare un discorso organico e compiuto;</w:t>
            </w:r>
            <w:r w:rsidRPr="002016E9">
              <w:rPr>
                <w:sz w:val="16"/>
                <w:szCs w:val="16"/>
                <w:lang w:val="it-IT"/>
              </w:rPr>
              <w:br/>
              <w:t>possiede i contenuti essenziali dell’argomento oggetto di verifica;</w:t>
            </w:r>
            <w:r>
              <w:rPr>
                <w:sz w:val="16"/>
                <w:szCs w:val="16"/>
                <w:lang w:val="it-IT"/>
              </w:rPr>
              <w:br/>
            </w:r>
            <w:r w:rsidRPr="002016E9">
              <w:rPr>
                <w:sz w:val="16"/>
                <w:szCs w:val="16"/>
                <w:lang w:val="it-IT"/>
              </w:rPr>
              <w:t xml:space="preserve">ha interiorizzato e personalizzato quanto  </w:t>
            </w:r>
            <w:r w:rsidRPr="002016E9">
              <w:rPr>
                <w:sz w:val="16"/>
                <w:szCs w:val="16"/>
                <w:lang w:val="it-IT"/>
              </w:rPr>
              <w:lastRenderedPageBreak/>
              <w:t>studiato.</w:t>
            </w:r>
          </w:p>
        </w:tc>
      </w:tr>
      <w:tr w:rsidR="00A40268" w:rsidTr="007408C2">
        <w:trPr>
          <w:cantSplit/>
          <w:trHeight w:val="142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A40268" w:rsidRDefault="00A40268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A40268" w:rsidRDefault="00A40268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B - Livello di apprendimento intermedio</w:t>
            </w:r>
          </w:p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>L’alunno: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>Padroneggia e sa descrivere in modo adeguato il concetto e funzione di mercato, le forme di mercato ed elementi che le connotano, il concetto di domanda e offerta e le loro variazione in base al prezzo, la concretezza delle diverse forme di mercato.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Riesce a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modo appropriato avvenimenti di attualità alla luce dei contenuti appresi.</w:t>
            </w:r>
          </w:p>
          <w:p w:rsidR="00A40268" w:rsidRPr="005A0854" w:rsidRDefault="00A40268" w:rsidP="00E7513B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A40268" w:rsidRPr="002016E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In</w:t>
            </w:r>
            <w:r>
              <w:rPr>
                <w:sz w:val="16"/>
                <w:szCs w:val="16"/>
                <w:lang w:val="it-IT"/>
              </w:rPr>
              <w:t xml:space="preserve">dividuare </w:t>
            </w:r>
            <w:r w:rsidRPr="002016E9">
              <w:rPr>
                <w:sz w:val="16"/>
                <w:szCs w:val="16"/>
                <w:lang w:val="it-IT"/>
              </w:rPr>
              <w:t>la varietà e l'articolazione delle funzioni pubbliche in relazione agli obiettivi da conseguire</w:t>
            </w:r>
          </w:p>
          <w:p w:rsidR="00A40268" w:rsidRPr="002016E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Identificare le diverse funzioni degli organi dello Stato</w:t>
            </w:r>
          </w:p>
          <w:p w:rsidR="00A40268" w:rsidRPr="002016E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Individuare le funzioni del Presidente della Repubblica</w:t>
            </w:r>
          </w:p>
          <w:p w:rsidR="00A40268" w:rsidRPr="002016E9" w:rsidRDefault="00A40268" w:rsidP="007408C2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Determinare i diversi procedimenti giudiziari</w:t>
            </w:r>
          </w:p>
          <w:p w:rsidR="00A40268" w:rsidRPr="00A01979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A40268" w:rsidRPr="00A01979" w:rsidRDefault="00A40268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40268" w:rsidRDefault="00A40268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A40268" w:rsidTr="007408C2">
        <w:trPr>
          <w:cantSplit/>
          <w:trHeight w:val="120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A40268" w:rsidRDefault="00A40268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A40268" w:rsidRDefault="00A40268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A40268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>L’alunno:</w:t>
            </w:r>
          </w:p>
          <w:p w:rsidR="00E7513B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Conosce in modo semplice, ma accettabile </w:t>
            </w:r>
            <w:r>
              <w:rPr>
                <w:sz w:val="16"/>
                <w:szCs w:val="16"/>
                <w:lang w:val="it-IT"/>
              </w:rPr>
              <w:t>il c</w:t>
            </w:r>
            <w:r w:rsidRPr="00E7513B">
              <w:rPr>
                <w:sz w:val="16"/>
                <w:szCs w:val="16"/>
                <w:lang w:val="it-IT"/>
              </w:rPr>
              <w:t>oncetto e funzione di mercato, le forme di mercato ed elementi che le connotano, il concetto di domanda e offerta e le loro variazione in base al prezzo, la concretezza delle diverse forme di mercato.</w:t>
            </w:r>
          </w:p>
          <w:p w:rsidR="00A40268" w:rsidRPr="00E7513B" w:rsidRDefault="00E7513B" w:rsidP="00E7513B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>Riesce a collegare in modo semplice avvenimenti di attualità alla luce dei contenuti appresi</w:t>
            </w:r>
          </w:p>
        </w:tc>
        <w:tc>
          <w:tcPr>
            <w:tcW w:w="2976" w:type="dxa"/>
            <w:shd w:val="clear" w:color="auto" w:fill="auto"/>
          </w:tcPr>
          <w:p w:rsidR="00A40268" w:rsidRPr="002016E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Individuare </w:t>
            </w:r>
            <w:r>
              <w:rPr>
                <w:sz w:val="16"/>
                <w:szCs w:val="16"/>
                <w:lang w:val="it-IT"/>
              </w:rPr>
              <w:t xml:space="preserve">in modo semplice </w:t>
            </w:r>
            <w:r w:rsidRPr="002016E9">
              <w:rPr>
                <w:sz w:val="16"/>
                <w:szCs w:val="16"/>
                <w:lang w:val="it-IT"/>
              </w:rPr>
              <w:t>la varietà e l'articolazione delle funzioni pubbliche in relazione agli obiettivi da conseguire</w:t>
            </w:r>
          </w:p>
          <w:p w:rsidR="00A40268" w:rsidRPr="002016E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Identificare</w:t>
            </w:r>
            <w:r>
              <w:rPr>
                <w:sz w:val="16"/>
                <w:szCs w:val="16"/>
                <w:lang w:val="it-IT"/>
              </w:rPr>
              <w:t xml:space="preserve"> in maniera </w:t>
            </w:r>
            <w:proofErr w:type="gramStart"/>
            <w:r>
              <w:rPr>
                <w:sz w:val="16"/>
                <w:szCs w:val="16"/>
                <w:lang w:val="it-IT"/>
              </w:rPr>
              <w:t xml:space="preserve">accettabile </w:t>
            </w:r>
            <w:r w:rsidRPr="002016E9">
              <w:rPr>
                <w:sz w:val="16"/>
                <w:szCs w:val="16"/>
                <w:lang w:val="it-IT"/>
              </w:rPr>
              <w:t xml:space="preserve"> le</w:t>
            </w:r>
            <w:proofErr w:type="gramEnd"/>
            <w:r w:rsidRPr="002016E9">
              <w:rPr>
                <w:sz w:val="16"/>
                <w:szCs w:val="16"/>
                <w:lang w:val="it-IT"/>
              </w:rPr>
              <w:t xml:space="preserve"> diverse funzioni degli organi dello Stato</w:t>
            </w:r>
          </w:p>
          <w:p w:rsidR="00A40268" w:rsidRPr="002016E9" w:rsidRDefault="00A40268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 xml:space="preserve">Individuare le funzioni </w:t>
            </w:r>
            <w:r>
              <w:rPr>
                <w:sz w:val="16"/>
                <w:szCs w:val="16"/>
                <w:lang w:val="it-IT"/>
              </w:rPr>
              <w:t xml:space="preserve">base </w:t>
            </w:r>
            <w:r w:rsidRPr="002016E9">
              <w:rPr>
                <w:sz w:val="16"/>
                <w:szCs w:val="16"/>
                <w:lang w:val="it-IT"/>
              </w:rPr>
              <w:t>del Presidente della Repubblica</w:t>
            </w:r>
          </w:p>
          <w:p w:rsidR="00A40268" w:rsidRPr="002016E9" w:rsidRDefault="00A40268" w:rsidP="007408C2">
            <w:pPr>
              <w:pStyle w:val="TableBody"/>
              <w:framePr w:hSpace="141" w:wrap="around" w:vAnchor="text" w:hAnchor="margin" w:y="-1124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t>Determinare i</w:t>
            </w:r>
            <w:r>
              <w:rPr>
                <w:sz w:val="16"/>
                <w:szCs w:val="16"/>
                <w:lang w:val="it-IT"/>
              </w:rPr>
              <w:t>n modo semplice i</w:t>
            </w:r>
            <w:r w:rsidRPr="002016E9">
              <w:rPr>
                <w:sz w:val="16"/>
                <w:szCs w:val="16"/>
                <w:lang w:val="it-IT"/>
              </w:rPr>
              <w:t xml:space="preserve"> diversi procedimenti giudiziari</w:t>
            </w:r>
          </w:p>
          <w:p w:rsidR="00A40268" w:rsidRPr="00A01979" w:rsidRDefault="00A40268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A40268" w:rsidRDefault="00A40268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40268" w:rsidRDefault="00A40268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:rsidR="002016E9" w:rsidRDefault="002016E9" w:rsidP="002016E9">
      <w:r>
        <w:br w:type="page"/>
      </w: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E7513B" w:rsidTr="007408C2">
        <w:trPr>
          <w:cantSplit/>
          <w:trHeight w:val="373"/>
          <w:tblHeader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lastRenderedPageBreak/>
              <w:t>MODULO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u w:val="single"/>
              </w:rPr>
              <w:t>ECONOMIA -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18"/>
                <w:szCs w:val="18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TITOLO Modulo 2: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32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iL MERCATO DEL LAVORO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7513B" w:rsidRDefault="00E7513B" w:rsidP="00E7513B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E7513B" w:rsidRDefault="00E7513B" w:rsidP="00E7513B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E7513B" w:rsidRDefault="00E7513B" w:rsidP="00E7513B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5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1985"/>
        <w:gridCol w:w="2934"/>
        <w:gridCol w:w="2976"/>
        <w:gridCol w:w="3171"/>
        <w:gridCol w:w="1988"/>
      </w:tblGrid>
      <w:tr w:rsidR="00E7513B" w:rsidTr="007408C2">
        <w:trPr>
          <w:cantSplit/>
          <w:trHeight w:val="397"/>
          <w:tblHeader/>
          <w:jc w:val="center"/>
        </w:trPr>
        <w:tc>
          <w:tcPr>
            <w:tcW w:w="2453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2934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3171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E7513B" w:rsidRPr="002016E9" w:rsidTr="007408C2">
        <w:trPr>
          <w:cantSplit/>
          <w:trHeight w:val="5636"/>
          <w:tblHeader/>
          <w:jc w:val="center"/>
        </w:trPr>
        <w:tc>
          <w:tcPr>
            <w:tcW w:w="2453" w:type="dxa"/>
            <w:vMerge w:val="restart"/>
            <w:shd w:val="clear" w:color="auto" w:fill="auto"/>
          </w:tcPr>
          <w:p w:rsidR="00E7513B" w:rsidRPr="004B17B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>Riconoscere le caratteristiche essenziali del sistema socio-economico per orientarsi nel tessuto produttivo del proprio territorio</w:t>
            </w:r>
          </w:p>
          <w:p w:rsidR="00E7513B" w:rsidRPr="004B17B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 xml:space="preserve">Essere in grado di utilizzare il linguaggio tecnico, sia giuridico che economico </w:t>
            </w:r>
          </w:p>
          <w:p w:rsidR="00E7513B" w:rsidRPr="00A01979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6E449C">
              <w:rPr>
                <w:sz w:val="16"/>
                <w:szCs w:val="16"/>
                <w:lang w:val="it-IT"/>
              </w:rPr>
              <w:t>Partecipare alle attività scolastiche con frequenza regolare mettendo a frutto  le proprie attitudini e competenze;  partecipare al dialogo con disposizione positiva e rispetto delle regole della comunità scolastica, dei valori della cittadinanza e della convivenza civile della società multietnica e globalizzata</w:t>
            </w:r>
          </w:p>
        </w:tc>
        <w:tc>
          <w:tcPr>
            <w:tcW w:w="1985" w:type="dxa"/>
          </w:tcPr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L’alunno:</w:t>
            </w:r>
          </w:p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Padroneggia in modo eccellente sul mercato del lavoro </w:t>
            </w:r>
            <w:proofErr w:type="gramStart"/>
            <w:r w:rsidRPr="005A6C0D">
              <w:rPr>
                <w:sz w:val="16"/>
                <w:szCs w:val="16"/>
                <w:lang w:val="it-IT"/>
              </w:rPr>
              <w:t>il principali</w:t>
            </w:r>
            <w:proofErr w:type="gramEnd"/>
            <w:r w:rsidRPr="005A6C0D">
              <w:rPr>
                <w:sz w:val="16"/>
                <w:szCs w:val="16"/>
                <w:lang w:val="it-IT"/>
              </w:rPr>
              <w:t xml:space="preserve"> fattori che condizionano la domanda di lavoro l’apprendistato, part-time, somministrazione del lavoro, le possibili vie per accedere al mondo del lavoro i</w:t>
            </w:r>
          </w:p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principali diritti e doveri dei lavoratori, previsti nella </w:t>
            </w:r>
            <w:proofErr w:type="gramStart"/>
            <w:r w:rsidRPr="005A6C0D">
              <w:rPr>
                <w:sz w:val="16"/>
                <w:szCs w:val="16"/>
                <w:lang w:val="it-IT"/>
              </w:rPr>
              <w:t>Costituzione..</w:t>
            </w:r>
            <w:proofErr w:type="gramEnd"/>
            <w:r w:rsidRPr="005A6C0D">
              <w:rPr>
                <w:sz w:val="16"/>
                <w:szCs w:val="16"/>
                <w:lang w:val="it-IT"/>
              </w:rPr>
              <w:t xml:space="preserve"> </w:t>
            </w:r>
          </w:p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E’ in grado di </w:t>
            </w:r>
            <w:proofErr w:type="gramStart"/>
            <w:r w:rsidRPr="005A6C0D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5A6C0D">
              <w:rPr>
                <w:sz w:val="16"/>
                <w:szCs w:val="16"/>
                <w:lang w:val="it-IT"/>
              </w:rPr>
              <w:t xml:space="preserve"> modo approfondito avvenimenti di attualità alla luce dei contenuti appresi.</w:t>
            </w:r>
          </w:p>
          <w:p w:rsidR="00E7513B" w:rsidRPr="00A01979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Comprendere in modo eccellente la differenza tra domanda e offerta di lavoro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Riconoscere le principali forme di accesso al mondo del lavoro.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Essere consapevoli dei propri diritti e doveri.</w:t>
            </w:r>
          </w:p>
          <w:p w:rsidR="00E7513B" w:rsidRPr="00A40268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3171" w:type="dxa"/>
            <w:vMerge w:val="restart"/>
            <w:shd w:val="clear" w:color="auto" w:fill="auto"/>
          </w:tcPr>
          <w:p w:rsidR="00E7513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Il piano di lavoro si svolgerà secondo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un’ interconnessione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dei contenuti del Diritto e dell’Economia, da non considerare  come somma di due discipline, ma come un’unica area che mira alla formazione civica del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E7513B">
              <w:rPr>
                <w:sz w:val="16"/>
                <w:szCs w:val="16"/>
                <w:lang w:val="it-IT"/>
              </w:rPr>
              <w:t>cittadino.</w:t>
            </w:r>
          </w:p>
          <w:p w:rsidR="00E7513B" w:rsidRPr="00E7513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L’approccio ai contenuti avverrà sempre partendo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dal  fenomeno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concreto, prendendo spunto dalla realtà più vicina agli alunni, per poi risalire al concetto teorico.</w:t>
            </w:r>
          </w:p>
          <w:p w:rsidR="00E7513B" w:rsidRPr="00E7513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Le lezioni saranno integrate dallo studio dei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“ casi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“ che avranno la funzione di stimolare i discenti all’analisi e alla discussione.</w:t>
            </w:r>
          </w:p>
          <w:p w:rsidR="00E7513B" w:rsidRPr="00E7513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Saranno privilegiate le “lezioni dialogate”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alla lezioni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frontali in modo da consentire al singolo di sentirsi parte di un progetto formativo collettivo.</w:t>
            </w:r>
          </w:p>
          <w:p w:rsidR="00E7513B" w:rsidRPr="00E7513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>Gli strumenti di cui ci si avvarrà saranno il libro di testo, sussidio insostituibile la Costituzione, articoli di giornale, schede di lavoro, video e materiali digitali disponibili su piattaforme didattiche.</w:t>
            </w:r>
          </w:p>
          <w:p w:rsidR="00E7513B" w:rsidRPr="00E7513B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Si farà uso anche di schemi per esplicitare o sintetizzare i contenuti dei temi più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importanti ,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 per avviare gli allievi alla schematizzazione e all’acquisizione di un metodo di lavoro adeguato e per far cogliere il senso e l’essenzialità degli argomenti.</w:t>
            </w:r>
          </w:p>
          <w:p w:rsidR="00E7513B" w:rsidRPr="00A01979" w:rsidRDefault="00E7513B" w:rsidP="007408C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E7513B" w:rsidRPr="002016E9" w:rsidRDefault="00E7513B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lastRenderedPageBreak/>
              <w:t xml:space="preserve">Verranno effettuate brevi verifiche formative sulle lezioni recenti e remote per stimolare e controllare l’impegno di ciascun allievo. Ciò consentirà da un lato di apportare in itinere gli adattamenti necessari alla programmazione soprattutto in relazione alla scansione temporale delle unità didattiche, e dall’altro agli alunni di </w:t>
            </w:r>
            <w:proofErr w:type="spellStart"/>
            <w:r w:rsidRPr="002016E9">
              <w:rPr>
                <w:sz w:val="16"/>
                <w:szCs w:val="16"/>
                <w:lang w:val="it-IT"/>
              </w:rPr>
              <w:t>autovalutare</w:t>
            </w:r>
            <w:proofErr w:type="spellEnd"/>
            <w:r w:rsidRPr="002016E9">
              <w:rPr>
                <w:sz w:val="16"/>
                <w:szCs w:val="16"/>
                <w:lang w:val="it-IT"/>
              </w:rPr>
              <w:t xml:space="preserve"> il raggiungimento o meno degli obiettivi in tempo utile per un eventuale recupero.</w:t>
            </w:r>
            <w:r w:rsidRPr="002016E9">
              <w:rPr>
                <w:sz w:val="16"/>
                <w:szCs w:val="16"/>
                <w:lang w:val="it-IT"/>
              </w:rPr>
              <w:br/>
              <w:t>Verranno effettuate due  verifiche quadrimestrali allo scopo di dimostrare se l’allievo:</w:t>
            </w:r>
            <w:r w:rsidRPr="002016E9">
              <w:rPr>
                <w:sz w:val="16"/>
                <w:szCs w:val="16"/>
                <w:lang w:val="it-IT"/>
              </w:rPr>
              <w:br/>
              <w:t>sa esprimersi in modo linguisticamente corretto;</w:t>
            </w:r>
            <w:r w:rsidRPr="002016E9">
              <w:rPr>
                <w:sz w:val="16"/>
                <w:szCs w:val="16"/>
                <w:lang w:val="it-IT"/>
              </w:rPr>
              <w:br/>
              <w:t>sa organizzare un discorso organico e compiuto;</w:t>
            </w:r>
            <w:r w:rsidRPr="002016E9">
              <w:rPr>
                <w:sz w:val="16"/>
                <w:szCs w:val="16"/>
                <w:lang w:val="it-IT"/>
              </w:rPr>
              <w:br/>
              <w:t>possiede i contenuti essenziali dell’argomento oggetto di verifica;</w:t>
            </w:r>
            <w:r>
              <w:rPr>
                <w:sz w:val="16"/>
                <w:szCs w:val="16"/>
                <w:lang w:val="it-IT"/>
              </w:rPr>
              <w:br/>
            </w:r>
            <w:r w:rsidRPr="002016E9">
              <w:rPr>
                <w:sz w:val="16"/>
                <w:szCs w:val="16"/>
                <w:lang w:val="it-IT"/>
              </w:rPr>
              <w:t xml:space="preserve">ha interiorizzato e personalizzato quanto  </w:t>
            </w:r>
            <w:r w:rsidRPr="002016E9">
              <w:rPr>
                <w:sz w:val="16"/>
                <w:szCs w:val="16"/>
                <w:lang w:val="it-IT"/>
              </w:rPr>
              <w:lastRenderedPageBreak/>
              <w:t>studiato.</w:t>
            </w:r>
          </w:p>
        </w:tc>
      </w:tr>
      <w:tr w:rsidR="00E7513B" w:rsidTr="007408C2">
        <w:trPr>
          <w:cantSplit/>
          <w:trHeight w:val="142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E7513B" w:rsidRDefault="00E7513B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E7513B" w:rsidRDefault="00E7513B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B - Livello di apprendimento intermedio</w:t>
            </w:r>
          </w:p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L’alunno:</w:t>
            </w:r>
          </w:p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Padroneggia e sa descrivere in modo adeguato il mercato del lavoro i principali fattori che condizionano la domanda di lavoro l’apprendistato, part-time, somministrazione del lavoro, le possibili vie per accedere al mondo del lavoro i principali diritti e doveri dei lavoratori, previsti nella Costituzione.</w:t>
            </w:r>
          </w:p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Riesce a </w:t>
            </w:r>
            <w:proofErr w:type="gramStart"/>
            <w:r w:rsidRPr="005A6C0D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5A6C0D">
              <w:rPr>
                <w:sz w:val="16"/>
                <w:szCs w:val="16"/>
                <w:lang w:val="it-IT"/>
              </w:rPr>
              <w:t xml:space="preserve"> modo appropriato avvenimenti di attualità alla luce dei contenuti appresi.</w:t>
            </w:r>
          </w:p>
          <w:p w:rsidR="00E7513B" w:rsidRPr="005A0854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Comprendere la differenza tra domanda e offerta di lavoro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Riconoscere le principali forme di accesso al mondo del lavoro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Essere consapevoli dei propri diritti e doveri.</w:t>
            </w:r>
          </w:p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E7513B" w:rsidRPr="00A01979" w:rsidRDefault="00E7513B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7513B" w:rsidRDefault="00E7513B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E7513B" w:rsidTr="007408C2">
        <w:trPr>
          <w:cantSplit/>
          <w:trHeight w:val="120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E7513B" w:rsidRDefault="00E7513B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E7513B" w:rsidRDefault="00E7513B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E7513B" w:rsidRDefault="00E7513B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L’alunno: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Conosce in modo semplice, ma accettabile Mercato del lavoro </w:t>
            </w:r>
            <w:proofErr w:type="gramStart"/>
            <w:r w:rsidRPr="005A6C0D">
              <w:rPr>
                <w:sz w:val="16"/>
                <w:szCs w:val="16"/>
                <w:lang w:val="it-IT"/>
              </w:rPr>
              <w:t>il principali</w:t>
            </w:r>
            <w:proofErr w:type="gramEnd"/>
            <w:r w:rsidRPr="005A6C0D">
              <w:rPr>
                <w:sz w:val="16"/>
                <w:szCs w:val="16"/>
                <w:lang w:val="it-IT"/>
              </w:rPr>
              <w:t xml:space="preserve"> fattori che condizionano la domanda di lavoro l’apprendistato, part-time, somministrazione del lavoro, le possibili vie per accedere al mondo del lavoro i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principali diritti e doveri dei lavoratori, previsti nella Costituzione.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Riesce a collegare in modo semplice avvenimenti di attualità alla luce dei contenuti appresi.</w:t>
            </w:r>
          </w:p>
          <w:p w:rsidR="00E7513B" w:rsidRPr="00E7513B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Comprendere in modo sempre la differenza tra domanda e offerta di lavoro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Riconoscere le principali forme di accesso al mondo del lavoro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Essere consapevoli dei propri diritti e doveri.</w:t>
            </w:r>
          </w:p>
          <w:p w:rsidR="00E7513B" w:rsidRPr="005A6C0D" w:rsidRDefault="00E7513B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E7513B" w:rsidRDefault="00E7513B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7513B" w:rsidRDefault="00E7513B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:rsidR="00E7513B" w:rsidRDefault="00E7513B" w:rsidP="00E7513B">
      <w:r>
        <w:br w:type="page"/>
      </w: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5A6C0D" w:rsidTr="007408C2">
        <w:trPr>
          <w:cantSplit/>
          <w:trHeight w:val="373"/>
          <w:tblHeader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lastRenderedPageBreak/>
              <w:t>MODULO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u w:val="single"/>
              </w:rPr>
              <w:t>ECONOMIA -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18"/>
                <w:szCs w:val="18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TITOLO Modulo: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  <w:sz w:val="32"/>
              </w:rPr>
              <w:t xml:space="preserve"> </w:t>
            </w:r>
            <w:r w:rsidRPr="006E449C">
              <w:rPr>
                <w:rFonts w:ascii="Tahoma" w:hAnsi="Tahoma" w:cs="Tahoma"/>
                <w:b/>
                <w:bCs/>
                <w:i/>
                <w:iCs/>
                <w:caps/>
                <w:color w:val="000080"/>
              </w:rPr>
              <w:t>3 – GLOBALIZZAZIONE E SVILUPPO SOSTENIBILE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A6C0D" w:rsidRDefault="005A6C0D" w:rsidP="005A6C0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5A6C0D" w:rsidRDefault="005A6C0D" w:rsidP="005A6C0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5A6C0D" w:rsidRDefault="005A6C0D" w:rsidP="005A6C0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5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1985"/>
        <w:gridCol w:w="2934"/>
        <w:gridCol w:w="2976"/>
        <w:gridCol w:w="3171"/>
        <w:gridCol w:w="1988"/>
      </w:tblGrid>
      <w:tr w:rsidR="005A6C0D" w:rsidTr="007408C2">
        <w:trPr>
          <w:cantSplit/>
          <w:trHeight w:val="397"/>
          <w:tblHeader/>
          <w:jc w:val="center"/>
        </w:trPr>
        <w:tc>
          <w:tcPr>
            <w:tcW w:w="2453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2934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976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3171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5A6C0D" w:rsidRPr="002016E9" w:rsidTr="007408C2">
        <w:trPr>
          <w:cantSplit/>
          <w:trHeight w:val="5636"/>
          <w:tblHeader/>
          <w:jc w:val="center"/>
        </w:trPr>
        <w:tc>
          <w:tcPr>
            <w:tcW w:w="2453" w:type="dxa"/>
            <w:vMerge w:val="restart"/>
            <w:shd w:val="clear" w:color="auto" w:fill="auto"/>
          </w:tcPr>
          <w:p w:rsidR="005A6C0D" w:rsidRPr="004B17BB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>Riconoscere le caratteristiche essenziali del sistema socio-economico per orientarsi nel tessuto produttivo del proprio territorio</w:t>
            </w:r>
          </w:p>
          <w:p w:rsidR="005A6C0D" w:rsidRPr="004B17BB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4B17BB">
              <w:rPr>
                <w:sz w:val="16"/>
                <w:szCs w:val="16"/>
                <w:lang w:val="it-IT"/>
              </w:rPr>
              <w:t xml:space="preserve">Essere in grado di utilizzare il linguaggio tecnico, sia giuridico che economico </w:t>
            </w:r>
          </w:p>
          <w:p w:rsidR="005A6C0D" w:rsidRPr="00A01979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6E449C">
              <w:rPr>
                <w:sz w:val="16"/>
                <w:szCs w:val="16"/>
                <w:lang w:val="it-IT"/>
              </w:rPr>
              <w:t>Partecipare alle attività scolastiche con frequenza regolare mettendo a frutto  le proprie attitudini e competenze;  partecipare al dialogo con disposizione positiva e rispetto delle regole della comunità scolastica, dei valori della cittadinanza e della convivenza civile della società multietnica e globalizzata</w:t>
            </w:r>
          </w:p>
        </w:tc>
        <w:tc>
          <w:tcPr>
            <w:tcW w:w="1985" w:type="dxa"/>
          </w:tcPr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L’alunno: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Padroneggia in modo eccellente sul mercato del lavoro </w:t>
            </w:r>
            <w:proofErr w:type="spellStart"/>
            <w:r w:rsidRPr="005A6C0D">
              <w:rPr>
                <w:sz w:val="16"/>
                <w:szCs w:val="16"/>
                <w:lang w:val="it-IT"/>
              </w:rPr>
              <w:t>lp</w:t>
            </w:r>
            <w:proofErr w:type="spellEnd"/>
            <w:r w:rsidRPr="005A6C0D">
              <w:rPr>
                <w:sz w:val="16"/>
                <w:szCs w:val="16"/>
                <w:lang w:val="it-IT"/>
              </w:rPr>
              <w:t xml:space="preserve"> Sviluppo e sottosviluppo i caratteri, vantaggi e svantaggi della globalizzazione, lo Sviluppo sostenibile e principali conferenze, studi e vertici mondiali in materia di ambiente... 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E’ in grado di </w:t>
            </w:r>
            <w:proofErr w:type="gramStart"/>
            <w:r w:rsidRPr="005A6C0D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5A6C0D">
              <w:rPr>
                <w:sz w:val="16"/>
                <w:szCs w:val="16"/>
                <w:lang w:val="it-IT"/>
              </w:rPr>
              <w:t xml:space="preserve"> modo approfondito avvenimenti di attualità alla luce dei contenuti appresi.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Valutare </w:t>
            </w:r>
            <w:r>
              <w:rPr>
                <w:sz w:val="16"/>
                <w:szCs w:val="16"/>
                <w:lang w:val="it-IT"/>
              </w:rPr>
              <w:t>e padroneggia le</w:t>
            </w:r>
            <w:r w:rsidRPr="005A6C0D">
              <w:rPr>
                <w:sz w:val="16"/>
                <w:szCs w:val="16"/>
                <w:lang w:val="it-IT"/>
              </w:rPr>
              <w:t xml:space="preserve"> strategie più efficaci per favorire lo sviluppo economico e sociale degli Stati, con particolare attenzione a quelli più poveri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Comprendere </w:t>
            </w:r>
            <w:r>
              <w:rPr>
                <w:sz w:val="16"/>
                <w:szCs w:val="16"/>
                <w:lang w:val="it-IT"/>
              </w:rPr>
              <w:t xml:space="preserve">ed analizzare in senso </w:t>
            </w:r>
            <w:proofErr w:type="spellStart"/>
            <w:r>
              <w:rPr>
                <w:sz w:val="16"/>
                <w:szCs w:val="16"/>
                <w:lang w:val="it-IT"/>
              </w:rPr>
              <w:t>critico</w:t>
            </w:r>
            <w:r w:rsidRPr="005A6C0D">
              <w:rPr>
                <w:sz w:val="16"/>
                <w:szCs w:val="16"/>
                <w:lang w:val="it-IT"/>
              </w:rPr>
              <w:t>i</w:t>
            </w:r>
            <w:proofErr w:type="spellEnd"/>
            <w:r w:rsidRPr="005A6C0D">
              <w:rPr>
                <w:sz w:val="16"/>
                <w:szCs w:val="16"/>
                <w:lang w:val="it-IT"/>
              </w:rPr>
              <w:t xml:space="preserve"> principali risvolti positivi e negativi della globalizzazione</w:t>
            </w:r>
            <w:r>
              <w:rPr>
                <w:sz w:val="16"/>
                <w:szCs w:val="16"/>
                <w:lang w:val="it-IT"/>
              </w:rPr>
              <w:t>.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Analizzare i principali studi sull’ambiente</w:t>
            </w:r>
          </w:p>
          <w:p w:rsidR="005A6C0D" w:rsidRPr="00A40268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3171" w:type="dxa"/>
            <w:vMerge w:val="restart"/>
            <w:shd w:val="clear" w:color="auto" w:fill="auto"/>
          </w:tcPr>
          <w:p w:rsidR="005A6C0D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Il piano di lavoro si svolgerà secondo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un’ interconnessione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dei contenuti del Diritto e dell’Economia, da non considerare  come somma di due discipline, ma come un’unica area che mira alla formazione civica del</w:t>
            </w:r>
            <w:r>
              <w:rPr>
                <w:sz w:val="16"/>
                <w:szCs w:val="16"/>
                <w:lang w:val="it-IT"/>
              </w:rPr>
              <w:t xml:space="preserve"> </w:t>
            </w:r>
            <w:r w:rsidRPr="00E7513B">
              <w:rPr>
                <w:sz w:val="16"/>
                <w:szCs w:val="16"/>
                <w:lang w:val="it-IT"/>
              </w:rPr>
              <w:t>cittadino.</w:t>
            </w:r>
          </w:p>
          <w:p w:rsidR="005A6C0D" w:rsidRPr="00E7513B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L’approccio ai contenuti avverrà sempre partendo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dal  fenomeno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concreto, prendendo spunto dalla realtà più vicina agli alunni, per poi risalire al concetto teorico.</w:t>
            </w:r>
          </w:p>
          <w:p w:rsidR="005A6C0D" w:rsidRPr="00E7513B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Le lezioni saranno integrate dallo studio dei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“ casi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“ che avranno la funzione di stimolare i discenti all’analisi e alla discussione.</w:t>
            </w:r>
          </w:p>
          <w:p w:rsidR="005A6C0D" w:rsidRPr="00E7513B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Saranno privilegiate le “lezioni dialogate”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alla lezioni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frontali in modo da consentire al singolo di sentirsi parte di un progetto formativo collettivo.</w:t>
            </w:r>
          </w:p>
          <w:p w:rsidR="005A6C0D" w:rsidRPr="00E7513B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>Gli strumenti di cui ci si avvarrà saranno il libro di testo, sussidio insostituibile la Costituzione, articoli di giornale, schede di lavoro, video e materiali digitali disponibili su piattaforme didattiche.</w:t>
            </w:r>
          </w:p>
          <w:p w:rsidR="005A6C0D" w:rsidRPr="00E7513B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E7513B">
              <w:rPr>
                <w:sz w:val="16"/>
                <w:szCs w:val="16"/>
                <w:lang w:val="it-IT"/>
              </w:rPr>
              <w:t xml:space="preserve">Si farà uso anche di schemi per esplicitare o sintetizzare i contenuti dei temi più </w:t>
            </w:r>
            <w:proofErr w:type="gramStart"/>
            <w:r w:rsidRPr="00E7513B">
              <w:rPr>
                <w:sz w:val="16"/>
                <w:szCs w:val="16"/>
                <w:lang w:val="it-IT"/>
              </w:rPr>
              <w:t>importanti ,</w:t>
            </w:r>
            <w:proofErr w:type="gramEnd"/>
            <w:r w:rsidRPr="00E7513B">
              <w:rPr>
                <w:sz w:val="16"/>
                <w:szCs w:val="16"/>
                <w:lang w:val="it-IT"/>
              </w:rPr>
              <w:t xml:space="preserve">  per avviare gli allievi alla schematizzazione e all’acquisizione di un metodo di lavoro adeguato e per far cogliere il senso e l’essenzialità degli argomenti.</w:t>
            </w:r>
          </w:p>
          <w:p w:rsidR="005A6C0D" w:rsidRPr="00A01979" w:rsidRDefault="005A6C0D" w:rsidP="007408C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A6C0D" w:rsidRPr="002016E9" w:rsidRDefault="005A6C0D" w:rsidP="007408C2">
            <w:pPr>
              <w:pStyle w:val="TableBody"/>
              <w:rPr>
                <w:sz w:val="16"/>
                <w:szCs w:val="16"/>
                <w:lang w:val="it-IT"/>
              </w:rPr>
            </w:pPr>
            <w:r w:rsidRPr="002016E9">
              <w:rPr>
                <w:sz w:val="16"/>
                <w:szCs w:val="16"/>
                <w:lang w:val="it-IT"/>
              </w:rPr>
              <w:lastRenderedPageBreak/>
              <w:t xml:space="preserve">Verranno effettuate brevi verifiche formative sulle lezioni recenti e remote per stimolare e controllare l’impegno di ciascun allievo. Ciò consentirà da un lato di apportare in itinere gli adattamenti necessari alla programmazione soprattutto in relazione alla scansione temporale delle unità didattiche, e dall’altro agli alunni di </w:t>
            </w:r>
            <w:proofErr w:type="spellStart"/>
            <w:r w:rsidRPr="002016E9">
              <w:rPr>
                <w:sz w:val="16"/>
                <w:szCs w:val="16"/>
                <w:lang w:val="it-IT"/>
              </w:rPr>
              <w:t>autovalutare</w:t>
            </w:r>
            <w:proofErr w:type="spellEnd"/>
            <w:r w:rsidRPr="002016E9">
              <w:rPr>
                <w:sz w:val="16"/>
                <w:szCs w:val="16"/>
                <w:lang w:val="it-IT"/>
              </w:rPr>
              <w:t xml:space="preserve"> il raggiungimento o meno degli obiettivi in tempo utile per un eventuale recupero.</w:t>
            </w:r>
            <w:r w:rsidRPr="002016E9">
              <w:rPr>
                <w:sz w:val="16"/>
                <w:szCs w:val="16"/>
                <w:lang w:val="it-IT"/>
              </w:rPr>
              <w:br/>
              <w:t>Verranno effettuate due  verifiche quadrimestrali allo scopo di dimostrare se l’allievo:</w:t>
            </w:r>
            <w:r w:rsidRPr="002016E9">
              <w:rPr>
                <w:sz w:val="16"/>
                <w:szCs w:val="16"/>
                <w:lang w:val="it-IT"/>
              </w:rPr>
              <w:br/>
              <w:t>sa esprimersi in modo linguisticamente corretto;</w:t>
            </w:r>
            <w:r w:rsidRPr="002016E9">
              <w:rPr>
                <w:sz w:val="16"/>
                <w:szCs w:val="16"/>
                <w:lang w:val="it-IT"/>
              </w:rPr>
              <w:br/>
              <w:t>sa organizzare un discorso organico e compiuto;</w:t>
            </w:r>
            <w:r w:rsidRPr="002016E9">
              <w:rPr>
                <w:sz w:val="16"/>
                <w:szCs w:val="16"/>
                <w:lang w:val="it-IT"/>
              </w:rPr>
              <w:br/>
              <w:t>possiede i contenuti essenziali dell’argomento oggetto di verifica;</w:t>
            </w:r>
            <w:r>
              <w:rPr>
                <w:sz w:val="16"/>
                <w:szCs w:val="16"/>
                <w:lang w:val="it-IT"/>
              </w:rPr>
              <w:br/>
            </w:r>
            <w:r w:rsidRPr="002016E9">
              <w:rPr>
                <w:sz w:val="16"/>
                <w:szCs w:val="16"/>
                <w:lang w:val="it-IT"/>
              </w:rPr>
              <w:t xml:space="preserve">ha interiorizzato e personalizzato quanto  </w:t>
            </w:r>
            <w:r w:rsidRPr="002016E9">
              <w:rPr>
                <w:sz w:val="16"/>
                <w:szCs w:val="16"/>
                <w:lang w:val="it-IT"/>
              </w:rPr>
              <w:lastRenderedPageBreak/>
              <w:t>studiato.</w:t>
            </w:r>
          </w:p>
        </w:tc>
      </w:tr>
      <w:tr w:rsidR="005A6C0D" w:rsidTr="007408C2">
        <w:trPr>
          <w:cantSplit/>
          <w:trHeight w:val="142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5A6C0D" w:rsidRDefault="005A6C0D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5A6C0D" w:rsidRDefault="005A6C0D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B - Livello di apprendimento intermedio</w:t>
            </w:r>
          </w:p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L’alunno: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Padroneggia e sa descrivere in modo adeguato </w:t>
            </w:r>
            <w:proofErr w:type="spellStart"/>
            <w:r w:rsidRPr="005A6C0D">
              <w:rPr>
                <w:sz w:val="16"/>
                <w:szCs w:val="16"/>
                <w:lang w:val="it-IT"/>
              </w:rPr>
              <w:t>lp</w:t>
            </w:r>
            <w:proofErr w:type="spellEnd"/>
            <w:r w:rsidRPr="005A6C0D">
              <w:rPr>
                <w:sz w:val="16"/>
                <w:szCs w:val="16"/>
                <w:lang w:val="it-IT"/>
              </w:rPr>
              <w:t xml:space="preserve"> Sviluppo e sottosviluppo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Caratteri, vantaggi e svantaggi della globalizzazione, lo Sviluppo sostenibile e principali conferenze, studi e vertici mondiali in materia di ambiente.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Riesce a </w:t>
            </w:r>
            <w:proofErr w:type="gramStart"/>
            <w:r w:rsidRPr="005A6C0D">
              <w:rPr>
                <w:sz w:val="16"/>
                <w:szCs w:val="16"/>
                <w:lang w:val="it-IT"/>
              </w:rPr>
              <w:t>valutare  in</w:t>
            </w:r>
            <w:proofErr w:type="gramEnd"/>
            <w:r w:rsidRPr="005A6C0D">
              <w:rPr>
                <w:sz w:val="16"/>
                <w:szCs w:val="16"/>
                <w:lang w:val="it-IT"/>
              </w:rPr>
              <w:t xml:space="preserve"> modo appropriato avvenimenti di attualità alla luce dei contenuti appresi.</w:t>
            </w:r>
          </w:p>
          <w:p w:rsidR="005A6C0D" w:rsidRPr="005A0854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Valutare le strategie più efficaci per favorire lo sviluppo economico e sociale degli Stati, con particolare attenzione a quelli più poveri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Comprendere i principali risvolti positivi e negativi della globalizzazione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Analizzare i principali studi sull’ambiente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5A6C0D" w:rsidRPr="00A01979" w:rsidRDefault="005A6C0D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5A6C0D" w:rsidRDefault="005A6C0D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5A6C0D" w:rsidTr="007408C2">
        <w:trPr>
          <w:cantSplit/>
          <w:trHeight w:val="1201"/>
          <w:tblHeader/>
          <w:jc w:val="center"/>
        </w:trPr>
        <w:tc>
          <w:tcPr>
            <w:tcW w:w="2453" w:type="dxa"/>
            <w:vMerge/>
            <w:shd w:val="clear" w:color="auto" w:fill="auto"/>
          </w:tcPr>
          <w:p w:rsidR="005A6C0D" w:rsidRDefault="005A6C0D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5A6C0D" w:rsidRDefault="005A6C0D" w:rsidP="007408C2">
            <w:pPr>
              <w:pStyle w:val="Normale1"/>
              <w:rPr>
                <w:rFonts w:ascii="Times" w:eastAsia="Times" w:hAnsi="Times" w:cs="Times"/>
                <w:b/>
                <w:sz w:val="18"/>
                <w:szCs w:val="18"/>
              </w:rPr>
            </w:pPr>
            <w:r>
              <w:rPr>
                <w:rFonts w:ascii="Times" w:eastAsia="Times" w:hAnsi="Times" w:cs="Times"/>
                <w:b/>
                <w:sz w:val="18"/>
                <w:szCs w:val="18"/>
              </w:rPr>
              <w:t>C - Livello di apprendimento base</w:t>
            </w:r>
          </w:p>
          <w:p w:rsidR="005A6C0D" w:rsidRDefault="005A6C0D" w:rsidP="007408C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934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L’alunno: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Conosce in modo semplice, ma accettabile </w:t>
            </w:r>
            <w:proofErr w:type="spellStart"/>
            <w:r w:rsidRPr="005A6C0D">
              <w:rPr>
                <w:sz w:val="16"/>
                <w:szCs w:val="16"/>
                <w:lang w:val="it-IT"/>
              </w:rPr>
              <w:t>lp</w:t>
            </w:r>
            <w:proofErr w:type="spellEnd"/>
            <w:r w:rsidRPr="005A6C0D">
              <w:rPr>
                <w:sz w:val="16"/>
                <w:szCs w:val="16"/>
                <w:lang w:val="it-IT"/>
              </w:rPr>
              <w:t xml:space="preserve"> Sviluppo e sottosviluppo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Caratteri, vantaggi e svantaggi della globalizzazione, lo Sviluppo sostenibile e principali conferenze, studi e vertici mondiali in materia di ambiente.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Riesce a collegare in modo semplice avvenimenti di attualità alla luce dei contenuti appresi.</w:t>
            </w:r>
          </w:p>
          <w:p w:rsidR="005A6C0D" w:rsidRPr="00E7513B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2976" w:type="dxa"/>
            <w:shd w:val="clear" w:color="auto" w:fill="auto"/>
          </w:tcPr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 xml:space="preserve">Valutare </w:t>
            </w:r>
            <w:r>
              <w:rPr>
                <w:sz w:val="16"/>
                <w:szCs w:val="16"/>
                <w:lang w:val="it-IT"/>
              </w:rPr>
              <w:t xml:space="preserve">in modo semplice </w:t>
            </w:r>
            <w:r w:rsidRPr="005A6C0D">
              <w:rPr>
                <w:sz w:val="16"/>
                <w:szCs w:val="16"/>
                <w:lang w:val="it-IT"/>
              </w:rPr>
              <w:t>le strategie più efficaci per favorire lo sviluppo economico e sociale degli Stati, con particolare attenzione a quelli più poveri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Comprendere i principali risvolti positivi e negativi della globalizzazione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  <w:r w:rsidRPr="005A6C0D">
              <w:rPr>
                <w:sz w:val="16"/>
                <w:szCs w:val="16"/>
                <w:lang w:val="it-IT"/>
              </w:rPr>
              <w:t>Analizzare i principali studi sull’ambiente</w:t>
            </w:r>
          </w:p>
          <w:p w:rsidR="005A6C0D" w:rsidRPr="005A6C0D" w:rsidRDefault="005A6C0D" w:rsidP="005A6C0D">
            <w:pPr>
              <w:pStyle w:val="TableBody"/>
              <w:rPr>
                <w:sz w:val="16"/>
                <w:szCs w:val="16"/>
                <w:lang w:val="it-IT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5A6C0D" w:rsidRDefault="005A6C0D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5A6C0D" w:rsidRDefault="005A6C0D" w:rsidP="007408C2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:rsidR="005A6C0D" w:rsidRDefault="005A6C0D" w:rsidP="005A6C0D"/>
    <w:sectPr w:rsidR="005A6C0D" w:rsidSect="00A56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1E1" w:rsidRDefault="00B641E1" w:rsidP="00A56A03">
      <w:pPr>
        <w:spacing w:after="0" w:line="240" w:lineRule="auto"/>
      </w:pPr>
      <w:r>
        <w:separator/>
      </w:r>
    </w:p>
  </w:endnote>
  <w:endnote w:type="continuationSeparator" w:id="0">
    <w:p w:rsidR="00B641E1" w:rsidRDefault="00B641E1" w:rsidP="00A5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03" w:rsidRDefault="00A56A0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03" w:rsidRDefault="00A56A0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03" w:rsidRDefault="00A56A0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1E1" w:rsidRDefault="00B641E1" w:rsidP="00A56A03">
      <w:pPr>
        <w:spacing w:after="0" w:line="240" w:lineRule="auto"/>
      </w:pPr>
      <w:r>
        <w:separator/>
      </w:r>
    </w:p>
  </w:footnote>
  <w:footnote w:type="continuationSeparator" w:id="0">
    <w:p w:rsidR="00B641E1" w:rsidRDefault="00B641E1" w:rsidP="00A5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03" w:rsidRDefault="00A56A0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03" w:rsidRDefault="00A56A03">
    <w:pPr>
      <w:pStyle w:val="Normale1"/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11117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A56A03">
      <w:trPr>
        <w:cantSplit/>
        <w:tblHeader/>
        <w:jc w:val="center"/>
      </w:trPr>
      <w:tc>
        <w:tcPr>
          <w:tcW w:w="23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A56A03" w:rsidRDefault="00814636">
          <w:pPr>
            <w:pStyle w:val="Normale1"/>
            <w:jc w:val="center"/>
            <w:rPr>
              <w:rFonts w:ascii="Arial" w:eastAsia="Arial" w:hAnsi="Arial" w:cs="Arial"/>
              <w:b/>
              <w:color w:val="0000FF"/>
              <w:sz w:val="20"/>
              <w:szCs w:val="20"/>
            </w:rPr>
          </w:pPr>
          <w:r>
            <w:rPr>
              <w:i/>
              <w:noProof/>
            </w:rPr>
            <w:drawing>
              <wp:inline distT="0" distB="0" distL="0" distR="0">
                <wp:extent cx="876300" cy="617220"/>
                <wp:effectExtent l="0" t="0" r="0" b="0"/>
                <wp:docPr id="1" name="image1.png" descr="logo_piccolo_de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_piccolo_de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A56A03" w:rsidRDefault="00814636">
          <w:pPr>
            <w:pStyle w:val="Titolo1"/>
            <w:spacing w:before="60" w:after="60"/>
            <w:ind w:left="-258"/>
            <w:rPr>
              <w:rFonts w:ascii="Tahoma" w:eastAsia="Tahoma" w:hAnsi="Tahoma" w:cs="Tahoma"/>
              <w:i w:val="0"/>
              <w:smallCaps/>
              <w:color w:val="00008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:rsidR="00A56A03" w:rsidRDefault="00814636" w:rsidP="00056108">
          <w:pPr>
            <w:pStyle w:val="Normale1"/>
            <w:spacing w:after="0" w:line="240" w:lineRule="auto"/>
            <w:jc w:val="center"/>
            <w:rPr>
              <w:rFonts w:ascii="Tahoma" w:eastAsia="Tahoma" w:hAnsi="Tahoma" w:cs="Tahoma"/>
              <w:b/>
              <w:color w:val="000081"/>
              <w:sz w:val="28"/>
              <w:szCs w:val="28"/>
            </w:rPr>
          </w:pPr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DOCUMENTO DI PROGRAMMAZIONE</w:t>
          </w:r>
        </w:p>
        <w:p w:rsidR="00A56A03" w:rsidRDefault="00814636" w:rsidP="00056108">
          <w:pPr>
            <w:pStyle w:val="Normale1"/>
            <w:jc w:val="center"/>
            <w:rPr>
              <w:rFonts w:ascii="Tahoma" w:eastAsia="Tahoma" w:hAnsi="Tahoma" w:cs="Tahoma"/>
              <w:b/>
              <w:color w:val="000081"/>
              <w:sz w:val="28"/>
              <w:szCs w:val="28"/>
            </w:rPr>
          </w:pPr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DIDATTICA DIPARTIMENTALE</w:t>
          </w:r>
        </w:p>
        <w:p w:rsidR="008544CF" w:rsidRDefault="008544CF" w:rsidP="00056108">
          <w:pPr>
            <w:pStyle w:val="Normale1"/>
            <w:jc w:val="center"/>
            <w:rPr>
              <w:rFonts w:ascii="Tahoma" w:eastAsia="Tahoma" w:hAnsi="Tahoma" w:cs="Tahoma"/>
              <w:b/>
              <w:color w:val="000081"/>
              <w:sz w:val="28"/>
              <w:szCs w:val="28"/>
            </w:rPr>
          </w:pPr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Materia: Diritto</w:t>
          </w:r>
          <w:r w:rsidR="00056108"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 xml:space="preserve"> ed Economia</w:t>
          </w:r>
        </w:p>
        <w:p w:rsidR="00A56A03" w:rsidRDefault="00814636" w:rsidP="00056108">
          <w:pPr>
            <w:pStyle w:val="Normale1"/>
            <w:jc w:val="center"/>
            <w:rPr>
              <w:b/>
            </w:rPr>
          </w:pPr>
          <w:bookmarkStart w:id="1" w:name="_gjdgxs" w:colFirst="0" w:colLast="0"/>
          <w:bookmarkEnd w:id="1"/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 xml:space="preserve">Classe: </w:t>
          </w:r>
          <w:r w:rsidR="00056108"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Seconda</w:t>
          </w:r>
        </w:p>
      </w:tc>
      <w:tc>
        <w:tcPr>
          <w:tcW w:w="189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A56A03" w:rsidRDefault="00814636">
          <w:pPr>
            <w:pStyle w:val="Normale1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 xml:space="preserve">I.I.S. “GALILEI-DI PALO” </w:t>
          </w:r>
        </w:p>
        <w:p w:rsidR="00A56A03" w:rsidRDefault="00814636">
          <w:pPr>
            <w:pStyle w:val="Normale1"/>
            <w:jc w:val="center"/>
            <w:rPr>
              <w:rFonts w:ascii="Tahoma" w:eastAsia="Tahoma" w:hAnsi="Tahoma" w:cs="Tahoma"/>
              <w:sz w:val="20"/>
              <w:szCs w:val="20"/>
            </w:rPr>
          </w:pPr>
          <w:r>
            <w:rPr>
              <w:rFonts w:ascii="Tahoma" w:eastAsia="Tahoma" w:hAnsi="Tahoma" w:cs="Tahoma"/>
              <w:sz w:val="20"/>
              <w:szCs w:val="20"/>
            </w:rPr>
            <w:t>Salerno</w:t>
          </w:r>
        </w:p>
        <w:p w:rsidR="00A56A03" w:rsidRDefault="00A56A03">
          <w:pPr>
            <w:pStyle w:val="Normale1"/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  <w:p w:rsidR="00A56A03" w:rsidRDefault="00814636">
          <w:pPr>
            <w:pStyle w:val="Normale1"/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Mod. IGG750/1b</w:t>
          </w:r>
        </w:p>
        <w:p w:rsidR="00A56A03" w:rsidRDefault="00814636">
          <w:pPr>
            <w:pStyle w:val="Normale1"/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Ed.03</w:t>
          </w:r>
        </w:p>
      </w:tc>
    </w:tr>
  </w:tbl>
  <w:p w:rsidR="00A56A03" w:rsidRDefault="00A56A0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03" w:rsidRDefault="00A56A0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75AFB"/>
    <w:multiLevelType w:val="hybridMultilevel"/>
    <w:tmpl w:val="BFE8DD32"/>
    <w:lvl w:ilvl="0" w:tplc="22CC6D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D0DED"/>
    <w:multiLevelType w:val="multilevel"/>
    <w:tmpl w:val="C664A50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A03"/>
    <w:rsid w:val="00056108"/>
    <w:rsid w:val="0007702C"/>
    <w:rsid w:val="00146BA0"/>
    <w:rsid w:val="00172840"/>
    <w:rsid w:val="002016E9"/>
    <w:rsid w:val="00581E27"/>
    <w:rsid w:val="005A0854"/>
    <w:rsid w:val="005A1BDB"/>
    <w:rsid w:val="005A6C0D"/>
    <w:rsid w:val="0061125E"/>
    <w:rsid w:val="00814636"/>
    <w:rsid w:val="008544CF"/>
    <w:rsid w:val="00A01979"/>
    <w:rsid w:val="00A40268"/>
    <w:rsid w:val="00A56A03"/>
    <w:rsid w:val="00B641E1"/>
    <w:rsid w:val="00C14EE0"/>
    <w:rsid w:val="00DF21BA"/>
    <w:rsid w:val="00E7513B"/>
    <w:rsid w:val="00E951ED"/>
    <w:rsid w:val="00F0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B765"/>
  <w15:docId w15:val="{C4071B02-8499-48DE-9C00-19ECA31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21BA"/>
  </w:style>
  <w:style w:type="paragraph" w:styleId="Titolo1">
    <w:name w:val="heading 1"/>
    <w:basedOn w:val="Normale1"/>
    <w:next w:val="Normale1"/>
    <w:rsid w:val="00A56A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Titolo2">
    <w:name w:val="heading 2"/>
    <w:basedOn w:val="Normale1"/>
    <w:next w:val="Normale1"/>
    <w:rsid w:val="00A56A0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A56A0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A56A0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A56A03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A56A0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56A03"/>
  </w:style>
  <w:style w:type="table" w:customStyle="1" w:styleId="TableNormal">
    <w:name w:val="Table Normal"/>
    <w:rsid w:val="00A56A0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A56A0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A56A0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56A0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A56A0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A56A0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A56A03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63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E951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E951E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Body">
    <w:name w:val="Table Body"/>
    <w:basedOn w:val="Normale"/>
    <w:rsid w:val="00E951ED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61125E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4971</Words>
  <Characters>28336</Characters>
  <Application>Microsoft Office Word</Application>
  <DocSecurity>0</DocSecurity>
  <Lines>236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Giampaolo Morea</dc:creator>
  <cp:lastModifiedBy>Utente Windows</cp:lastModifiedBy>
  <cp:revision>7</cp:revision>
  <dcterms:created xsi:type="dcterms:W3CDTF">2022-10-24T15:10:00Z</dcterms:created>
  <dcterms:modified xsi:type="dcterms:W3CDTF">2022-10-26T14:47:00Z</dcterms:modified>
</cp:coreProperties>
</file>