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73C" w:rsidRDefault="0031673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5191" w:type="dxa"/>
        <w:tblInd w:w="-359" w:type="dxa"/>
        <w:tblLayout w:type="fixed"/>
        <w:tblLook w:val="0000"/>
      </w:tblPr>
      <w:tblGrid>
        <w:gridCol w:w="15191"/>
      </w:tblGrid>
      <w:tr w:rsidR="0031673C">
        <w:trPr>
          <w:cantSplit/>
          <w:trHeight w:val="312"/>
        </w:trPr>
        <w:tc>
          <w:tcPr>
            <w:tcW w:w="1519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Premessa:</w:t>
            </w:r>
          </w:p>
        </w:tc>
      </w:tr>
      <w:tr w:rsidR="0031673C">
        <w:trPr>
          <w:cantSplit/>
          <w:trHeight w:val="6093"/>
        </w:trPr>
        <w:tc>
          <w:tcPr>
            <w:tcW w:w="15191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Il monte orario prevede  7 (sette) ore complessive di lezioni, di cui 4 (quattro) ore in copresenza con il Docente Tecnico-Pratico, cui compete la responsabilità dello svolgimento delle attività di laboratorio.</w:t>
            </w:r>
          </w:p>
          <w:p w:rsidR="0031673C" w:rsidRDefault="00D45439">
            <w:pPr>
              <w:pStyle w:val="normal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Identità e finalità della disciplina:il docente di “Elettrotecnica ed Elettronica.” concorre a far conseguire allo studente, al termine del percorso quinquennale, i seguenti risultati di apprendimento relativi al profilo educativo, culturale e professional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e: utilizzare, in contesti di ricerca applicata, procedure e tecniche per trovare soluzioni innovative e migliorative, in relazione ai campi di propria competenza; cogliere l’importanza dell’orientamento al risultato, del lavoro per obiettivi e della neces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sità di assumere responsabilità nel rispetto dell’etica e della deontologia professionale; riconoscere gli aspetti di efficacia, efficienza e qualità nella propria attività lavorativa; saper interpretare il proprio autonomo ruolo nel lavoro di gruppo; esse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 consapevole del valore sociale della propria attività, partecipando attivamente alla vita civile e culturale a livello locale, nazionale e comunitario; riconoscere e applicare i principi dell’organizzazione, della gestione e del controllo dei diversi pr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ocessi produttivi; analizzare criticamente il contributo apportato dalla scienza e dalla tecnologia allo sviluppo dei saperi e al cambiamento delle condizioni di vita; riconoscere le implicazioni etiche, sociali, scientifiche, produttive, economiche e ambi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entali dell’innovazione tecnologica e delle sue applicazioni industriali </w:t>
            </w:r>
          </w:p>
          <w:p w:rsidR="0031673C" w:rsidRDefault="00D4543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I risultati di apprendimento, sopra riportati in esito al percorso quinquennale, costituiscono il riferimento delle attività didattiche della disciplina nel secondo biennio e quinto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anno. La disciplina , nell’ambito della programmazione del Consiglio di classe, concorre, in particolare, al raggiungimento dei seguenti risultati di apprendimento, relativi all’indirizzo, espressi in termini di competenza:applicare nello studio e nella pr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ogettazione di impianti e apparecchiature elettriche ed elettroniche i procedimenti dell’elettrotecnica e dell’elettronica • utilizzare la strumentazione di laboratorio e di settore e applicare i metodi di misura per effettuare verifiche, controlli e colla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udi • analizzare tipologie e caratteristiche tecniche delle macchine elettriche e delle apparecchiature elettroniche, con riferimento ai criteri di scelta per la loro utilizzazione e interfacciamento • redigere relazioni tecniche e documentare le attività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individuali e di gruppo relative a situazioni professionali </w:t>
            </w:r>
          </w:p>
          <w:p w:rsidR="0031673C" w:rsidRDefault="00D45439">
            <w:pPr>
              <w:pStyle w:val="normal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La metodologia utilizzata sarà strettamente connessa all'individuazione degli obiettivi e dei contenuti, di particolare importanza è la scelta delle strategie operative e dei mezzi più idonei al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inclusività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31673C" w:rsidRDefault="00D4543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rdisciplinari, visite, viaggi, sopralluoghi aziendali, attività formative extracurricolari,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P.T.O.F.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</w:tbl>
    <w:p w:rsidR="0031673C" w:rsidRDefault="00D45439">
      <w:pPr>
        <w:pStyle w:val="normal"/>
      </w:pPr>
      <w:r>
        <w:lastRenderedPageBreak/>
        <w:br w:type="page"/>
      </w:r>
    </w:p>
    <w:p w:rsidR="0031673C" w:rsidRDefault="0031673C">
      <w:pPr>
        <w:pStyle w:val="normal"/>
      </w:pPr>
    </w:p>
    <w:tbl>
      <w:tblPr>
        <w:tblStyle w:val="a0"/>
        <w:tblW w:w="15305" w:type="dxa"/>
        <w:jc w:val="center"/>
        <w:tblInd w:w="0" w:type="dxa"/>
        <w:tblLayout w:type="fixed"/>
        <w:tblLook w:val="0000"/>
      </w:tblPr>
      <w:tblGrid>
        <w:gridCol w:w="10793"/>
        <w:gridCol w:w="4512"/>
      </w:tblGrid>
      <w:tr w:rsidR="0031673C">
        <w:trPr>
          <w:cantSplit/>
          <w:trHeight w:val="373"/>
          <w:jc w:val="center"/>
        </w:trPr>
        <w:tc>
          <w:tcPr>
            <w:tcW w:w="10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tabs>
                <w:tab w:val="center" w:pos="4819"/>
                <w:tab w:val="right" w:pos="9638"/>
              </w:tabs>
            </w:pPr>
            <w:r>
              <w:rPr>
                <w:rFonts w:ascii="Times New Roman" w:eastAsia="Times New Roman" w:hAnsi="Times New Roman" w:cs="Times New Roman"/>
                <w:b/>
                <w:i/>
                <w:smallCaps/>
                <w:color w:val="000000"/>
                <w:sz w:val="32"/>
                <w:szCs w:val="32"/>
              </w:rPr>
              <w:t>MODULO 1: AMPLIFICATORI OPERAZIONALI</w:t>
            </w:r>
          </w:p>
        </w:tc>
        <w:tc>
          <w:tcPr>
            <w:tcW w:w="4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Periodo: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Settembre – Novembre</w:t>
            </w:r>
          </w:p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mallCaps/>
                <w:color w:val="000000"/>
                <w:sz w:val="24"/>
                <w:szCs w:val="24"/>
              </w:rPr>
              <w:t>TEORIA E LABORATORIO</w:t>
            </w:r>
          </w:p>
        </w:tc>
      </w:tr>
    </w:tbl>
    <w:p w:rsidR="0031673C" w:rsidRDefault="0031673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31673C" w:rsidRDefault="0031673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:rsidR="0031673C" w:rsidRDefault="0031673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tbl>
      <w:tblPr>
        <w:tblStyle w:val="a1"/>
        <w:tblW w:w="15308" w:type="dxa"/>
        <w:jc w:val="center"/>
        <w:tblInd w:w="0" w:type="dxa"/>
        <w:tblLayout w:type="fixed"/>
        <w:tblLook w:val="0000"/>
      </w:tblPr>
      <w:tblGrid>
        <w:gridCol w:w="2405"/>
        <w:gridCol w:w="2815"/>
        <w:gridCol w:w="3281"/>
        <w:gridCol w:w="2835"/>
        <w:gridCol w:w="1984"/>
        <w:gridCol w:w="1988"/>
      </w:tblGrid>
      <w:tr w:rsidR="0031673C">
        <w:trPr>
          <w:cantSplit/>
          <w:trHeight w:val="39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Competenze disciplinari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Livelli di apprendimento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Abilità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Indicazioni</w:t>
            </w:r>
          </w:p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Attività e Verifiche</w:t>
            </w:r>
          </w:p>
        </w:tc>
      </w:tr>
      <w:tr w:rsidR="0031673C">
        <w:trPr>
          <w:cantSplit/>
          <w:trHeight w:val="4681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Applicare nello studio e nella progettazione di impianti e apparecchiature elettriche ed elettroniche i procedimenti dell’elettrotecnica e dell’elettronica</w:t>
            </w:r>
          </w:p>
          <w:p w:rsidR="0031673C" w:rsidRDefault="00D4543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Utilizzare la strumentazione di laboratorio e di settore e applicare i metodi di misura per effettuare verifiche, controlli e collaudi</w:t>
            </w:r>
          </w:p>
          <w:p w:rsidR="0031673C" w:rsidRDefault="00D4543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Analizzare tipologie e caratteristiche tecniche delle macchine elettriche e delle apparecchiature elettroniche, con rifer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imento ai criteri di scelta per la loro utilizzazione e interfacciamento</w:t>
            </w:r>
          </w:p>
          <w:p w:rsidR="0031673C" w:rsidRDefault="00D4543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Redigere relazioni tecniche e documentare le attività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individuali e di gruppo relative a situazioni professionali 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1673C" w:rsidRDefault="0031673C">
            <w:pPr>
              <w:pStyle w:val="normal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 - Livello di apprendimento avanzato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Applicazioni lineari e non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lineari  dell’amplificatore operazionale conoscere e saper analizzare le più importanti configurazioni dell’amplificatore operazionale; conoscere le più importanti applicazioni dell’amplificatore operazionale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Saper ricavare la funzione di trasferimento di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 circuito con amplificatore operazionale.</w:t>
            </w:r>
          </w:p>
          <w:p w:rsidR="0031673C" w:rsidRDefault="00D45439">
            <w:pPr>
              <w:pStyle w:val="normal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Saper analizzare le più importanti configurazioni dell’amplificatore operazionale</w:t>
            </w:r>
          </w:p>
          <w:p w:rsidR="0031673C" w:rsidRDefault="00D45439">
            <w:pPr>
              <w:pStyle w:val="normal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Saper utilizzare un amplificatore operazionale nelle applicazioni pratiche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Metodo induttivo o deduttivo a seconda dell’argomento proposto. Lezione frontale con verifiche immediate sulla comprensione dei contenuti disciplinari esposti. Utilizzo di ulteriore materiale oltre il libro di testo:data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sheets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simulazione software, siti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Internet specialistici</w:t>
            </w:r>
          </w:p>
          <w:p w:rsidR="0031673C" w:rsidRDefault="0031673C">
            <w:pPr>
              <w:pStyle w:val="normal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tabs>
                <w:tab w:val="center" w:pos="4819"/>
                <w:tab w:val="right" w:pos="963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Colloqui individuali e/o collettivi.</w:t>
            </w:r>
          </w:p>
          <w:p w:rsidR="0031673C" w:rsidRDefault="00D45439">
            <w:pPr>
              <w:pStyle w:val="normal"/>
              <w:tabs>
                <w:tab w:val="center" w:pos="4819"/>
                <w:tab w:val="right" w:pos="963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Prove strutturate 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semistrutturate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31673C" w:rsidRDefault="00D45439">
            <w:pPr>
              <w:pStyle w:val="normal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Esercitazioni e prove di laboratorio sulla realizzazione ed analisi  dei principali circuiti analizzati nella parte teorica del modulo sia mediante la simulaz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ione con il software  di laboratorio “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Multisim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che con l’effettivo montaggio su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breadboard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ed utilizzo dell’oscilloscopio per le opportune analisi dei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risultati.</w:t>
            </w:r>
          </w:p>
        </w:tc>
      </w:tr>
      <w:tr w:rsidR="0031673C">
        <w:trPr>
          <w:cantSplit/>
          <w:trHeight w:val="3000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 - Livello di apprendimento intermedio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Applicazioni lineari e non lineari  dell’amplificatore operazionale: conoscere la struttura e il funzionamento dell’amplificatore operazionale; conoscere le più importanti configurazioni dell’amplificatore operazionale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Saper ricavare la funzione di trasfer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imento di un circuito con amplificatore operazionale.</w:t>
            </w:r>
          </w:p>
          <w:p w:rsidR="0031673C" w:rsidRDefault="00D45439">
            <w:pPr>
              <w:pStyle w:val="normal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Saper analizzare le più importanti configurazioni dell’amplificatore operazionale</w:t>
            </w:r>
          </w:p>
          <w:p w:rsidR="0031673C" w:rsidRDefault="0031673C">
            <w:pPr>
              <w:pStyle w:val="normal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1673C">
        <w:trPr>
          <w:cantSplit/>
          <w:trHeight w:val="1201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 - Livello di apprendimento base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Applicazioni lineari dell’amplificatore operazionale: Conoscere il funzionamento dell’amplificatore operazionale; conoscere il circuito ed il relativo guadagno di un amplificatore operazionale sia  in configurazione invertente che non invertente;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Saper ri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cavare il guadagno da semplici circuiti con l’amplificatore operazionale in configurazione invertente e non invertente</w:t>
            </w:r>
          </w:p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Saper distinguere un circuito con amplificatore operazionale in configurazione invertente da uno in configurazione non invertente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</w:tbl>
    <w:p w:rsidR="0031673C" w:rsidRDefault="00D45439">
      <w:pPr>
        <w:pStyle w:val="normal"/>
      </w:pPr>
      <w:r>
        <w:br w:type="page"/>
      </w:r>
    </w:p>
    <w:p w:rsidR="0031673C" w:rsidRDefault="0031673C">
      <w:pPr>
        <w:pStyle w:val="normal"/>
      </w:pPr>
    </w:p>
    <w:tbl>
      <w:tblPr>
        <w:tblStyle w:val="a2"/>
        <w:tblW w:w="15305" w:type="dxa"/>
        <w:jc w:val="center"/>
        <w:tblInd w:w="0" w:type="dxa"/>
        <w:tblLayout w:type="fixed"/>
        <w:tblLook w:val="0000"/>
      </w:tblPr>
      <w:tblGrid>
        <w:gridCol w:w="10793"/>
        <w:gridCol w:w="4512"/>
      </w:tblGrid>
      <w:tr w:rsidR="0031673C">
        <w:trPr>
          <w:cantSplit/>
          <w:trHeight w:val="373"/>
          <w:jc w:val="center"/>
        </w:trPr>
        <w:tc>
          <w:tcPr>
            <w:tcW w:w="10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tabs>
                <w:tab w:val="center" w:pos="4819"/>
                <w:tab w:val="right" w:pos="9638"/>
              </w:tabs>
            </w:pPr>
            <w:r>
              <w:rPr>
                <w:rFonts w:ascii="Times New Roman" w:eastAsia="Times New Roman" w:hAnsi="Times New Roman" w:cs="Times New Roman"/>
                <w:b/>
                <w:i/>
                <w:smallCaps/>
                <w:color w:val="000000"/>
                <w:sz w:val="32"/>
                <w:szCs w:val="32"/>
              </w:rPr>
              <w:t>MODULO 2: CIRCUITI A RETROAZIONE</w:t>
            </w:r>
          </w:p>
        </w:tc>
        <w:tc>
          <w:tcPr>
            <w:tcW w:w="4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Periodo: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Dicembre - Marzo</w:t>
            </w:r>
          </w:p>
        </w:tc>
      </w:tr>
    </w:tbl>
    <w:p w:rsidR="0031673C" w:rsidRDefault="0031673C">
      <w:pPr>
        <w:pStyle w:val="normal"/>
      </w:pPr>
    </w:p>
    <w:tbl>
      <w:tblPr>
        <w:tblStyle w:val="a3"/>
        <w:tblW w:w="15308" w:type="dxa"/>
        <w:jc w:val="center"/>
        <w:tblInd w:w="0" w:type="dxa"/>
        <w:tblLayout w:type="fixed"/>
        <w:tblLook w:val="0000"/>
      </w:tblPr>
      <w:tblGrid>
        <w:gridCol w:w="2405"/>
        <w:gridCol w:w="2978"/>
        <w:gridCol w:w="3117"/>
        <w:gridCol w:w="2836"/>
        <w:gridCol w:w="1984"/>
        <w:gridCol w:w="1988"/>
      </w:tblGrid>
      <w:tr w:rsidR="0031673C">
        <w:trPr>
          <w:cantSplit/>
          <w:trHeight w:val="397"/>
          <w:jc w:val="center"/>
        </w:trPr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Competenze disciplinari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Livelli di apprendimento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Conoscenze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Abilità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Indicazioni</w:t>
            </w:r>
          </w:p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Attività e Verifiche</w:t>
            </w:r>
          </w:p>
        </w:tc>
      </w:tr>
      <w:tr w:rsidR="0031673C">
        <w:trPr>
          <w:cantSplit/>
          <w:trHeight w:val="5131"/>
          <w:jc w:val="center"/>
        </w:trPr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Applicare nello studio e nella progettazione di impianti e apparecchiature elettriche ed elettroniche i procedimenti dell’elettrotecnica e dell’elettronica</w:t>
            </w:r>
          </w:p>
          <w:p w:rsidR="0031673C" w:rsidRDefault="00D4543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Utilizzare la strumentazione di laboratorio e di settore e applicare i metodi di misura per effettuare verifiche, controlli e collaudi</w:t>
            </w:r>
          </w:p>
          <w:p w:rsidR="0031673C" w:rsidRDefault="00D45439">
            <w:pPr>
              <w:pStyle w:val="normal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Analizzare tipologie e caratteristiche tecniche delle macchine elettriche e delle apparecchiature elettroniche, con rifer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imento ai criteri di scelta per la loro utilizzazione e interfacciamento</w:t>
            </w:r>
          </w:p>
          <w:p w:rsidR="0031673C" w:rsidRDefault="00D4543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Redigere relazioni tecniche e documentare le attività individuali e di gruppo relative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a situazioni professionali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1673C" w:rsidRDefault="0031673C">
            <w:pPr>
              <w:pStyle w:val="normal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 - Livello di apprendimento avanzato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Conoscere le varie tipologie di oscillatori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Conoscere le tecniche di generazione delle forme d’onda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Conoscere  i principali circuiti multivibratori astabili  con amplificatore operazionale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Conoscere il circuito integrato 555 in configurazione astabile 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monostabile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Saper  analizzare e dimensionare i  principali circuiti oscillatori</w:t>
            </w:r>
          </w:p>
          <w:p w:rsidR="0031673C" w:rsidRDefault="00D45439">
            <w:pPr>
              <w:pStyle w:val="normal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Saper analizzare e dimensionare i principali generatori di forme d’onda </w:t>
            </w:r>
          </w:p>
          <w:p w:rsidR="0031673C" w:rsidRDefault="00D45439">
            <w:pPr>
              <w:pStyle w:val="normal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Saper analizzare e dimensionare un circuito multivibratore astabile con amplificatore operazionale </w:t>
            </w:r>
          </w:p>
          <w:p w:rsidR="0031673C" w:rsidRDefault="00D45439">
            <w:pPr>
              <w:pStyle w:val="normal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Saper analizzare e descrivere  il comportamento e le principali caratteristiche elettriche dell’integrato 555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Metodo induttivo o deduttivo a seconda dell’argomento proposto. Lezione frontale con verifiche immediate sulla comprensione dei contenuti discipli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nari esposti. Utilizzo di ulteriore materiale oltre il libro di testo:data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sheets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simulazione software, siti Internet specialistici</w:t>
            </w:r>
          </w:p>
          <w:p w:rsidR="0031673C" w:rsidRDefault="0031673C">
            <w:pPr>
              <w:pStyle w:val="normal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tabs>
                <w:tab w:val="center" w:pos="4819"/>
                <w:tab w:val="right" w:pos="963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Colloqui individuali e/o collettivi.</w:t>
            </w:r>
          </w:p>
          <w:p w:rsidR="0031673C" w:rsidRDefault="00D45439">
            <w:pPr>
              <w:pStyle w:val="normal"/>
              <w:tabs>
                <w:tab w:val="center" w:pos="4819"/>
                <w:tab w:val="right" w:pos="963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Prove strutturate 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semistrutturate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31673C" w:rsidRDefault="00D45439">
            <w:pPr>
              <w:pStyle w:val="normal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Esercitazioni e prove di laboratorio sulla realizzazione ed analisi  dei principali circuiti analizzati nella parte teorica del modulo  sia mediante la simulazione con il software  di laboratorio “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Multisim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che con l’effettivo montaggio su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breadboard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ed u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tilizzo dell’oscilloscopio per le opportune analisi dei risultati.  software  presente in laboratorio.</w:t>
            </w:r>
          </w:p>
        </w:tc>
      </w:tr>
      <w:tr w:rsidR="0031673C">
        <w:trPr>
          <w:cantSplit/>
          <w:trHeight w:val="1421"/>
          <w:jc w:val="center"/>
        </w:trPr>
        <w:tc>
          <w:tcPr>
            <w:tcW w:w="2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 - Livello di apprendimento intermedio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Conoscere il concetto di retroazione e le relative proprietà 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Conoscere i principali oscillatori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Conoscere i principali circuiti generatori di forme d’onda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Conoscere la definizione dei  multivibratori: bistabili, monostabili, astabili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Saper  descrivere le caratteristiche dei principali circuiti oscillatori</w:t>
            </w:r>
          </w:p>
          <w:p w:rsidR="0031673C" w:rsidRDefault="00D45439">
            <w:pPr>
              <w:pStyle w:val="normal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Saper descrivere le caratteristiche dei mult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ivibratori ed in particolare del circuito multivibratore astabile con amplificatore operazionale 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1673C">
        <w:trPr>
          <w:cantSplit/>
          <w:trHeight w:val="1201"/>
          <w:jc w:val="center"/>
        </w:trPr>
        <w:tc>
          <w:tcPr>
            <w:tcW w:w="2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 - Livello di apprendimento base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Conoscere il concetto di retroazione e le relative proprietà</w:t>
            </w:r>
          </w:p>
          <w:p w:rsidR="0031673C" w:rsidRDefault="00D45439">
            <w:pPr>
              <w:pStyle w:val="normal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Conoscere lo schema a blocchi di un generatore di funzioni </w:t>
            </w:r>
          </w:p>
          <w:p w:rsidR="0031673C" w:rsidRDefault="00D45439">
            <w:pPr>
              <w:pStyle w:val="normal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Conoscere il circuito di un oscillatore sinusoidale e di un generatore di onda triangolare 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Saper distinguere un circuito con retroazione positiva da uno con retroazione negativa</w:t>
            </w:r>
          </w:p>
          <w:p w:rsidR="0031673C" w:rsidRDefault="00D45439">
            <w:pPr>
              <w:pStyle w:val="normal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Saper distinguer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 un circuito oscillatore da un generatore d’onda triangolare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</w:tr>
    </w:tbl>
    <w:p w:rsidR="0031673C" w:rsidRDefault="0031673C">
      <w:pPr>
        <w:pStyle w:val="normal"/>
      </w:pPr>
    </w:p>
    <w:p w:rsidR="0031673C" w:rsidRDefault="0031673C">
      <w:pPr>
        <w:pStyle w:val="normal"/>
      </w:pPr>
    </w:p>
    <w:p w:rsidR="0031673C" w:rsidRDefault="0031673C">
      <w:pPr>
        <w:pStyle w:val="normal"/>
      </w:pPr>
    </w:p>
    <w:p w:rsidR="0031673C" w:rsidRDefault="0031673C">
      <w:pPr>
        <w:pStyle w:val="normal"/>
      </w:pPr>
    </w:p>
    <w:p w:rsidR="0031673C" w:rsidRDefault="0031673C">
      <w:pPr>
        <w:pStyle w:val="normal"/>
      </w:pPr>
    </w:p>
    <w:p w:rsidR="0031673C" w:rsidRDefault="0031673C">
      <w:pPr>
        <w:pStyle w:val="normal"/>
      </w:pPr>
    </w:p>
    <w:p w:rsidR="0031673C" w:rsidRDefault="0031673C">
      <w:pPr>
        <w:pStyle w:val="normal"/>
      </w:pPr>
    </w:p>
    <w:tbl>
      <w:tblPr>
        <w:tblStyle w:val="a4"/>
        <w:tblW w:w="15305" w:type="dxa"/>
        <w:jc w:val="center"/>
        <w:tblInd w:w="0" w:type="dxa"/>
        <w:tblLayout w:type="fixed"/>
        <w:tblLook w:val="0000"/>
      </w:tblPr>
      <w:tblGrid>
        <w:gridCol w:w="10793"/>
        <w:gridCol w:w="4512"/>
      </w:tblGrid>
      <w:tr w:rsidR="0031673C">
        <w:trPr>
          <w:cantSplit/>
          <w:trHeight w:val="373"/>
          <w:jc w:val="center"/>
        </w:trPr>
        <w:tc>
          <w:tcPr>
            <w:tcW w:w="10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tabs>
                <w:tab w:val="center" w:pos="4819"/>
                <w:tab w:val="right" w:pos="9638"/>
              </w:tabs>
            </w:pPr>
            <w:r>
              <w:rPr>
                <w:rFonts w:ascii="Times New Roman" w:eastAsia="Times New Roman" w:hAnsi="Times New Roman" w:cs="Times New Roman"/>
                <w:b/>
                <w:i/>
                <w:smallCaps/>
                <w:color w:val="000000"/>
                <w:sz w:val="32"/>
                <w:szCs w:val="32"/>
              </w:rPr>
              <w:t xml:space="preserve">MODULO 3:  I CONVERTITORI </w:t>
            </w:r>
          </w:p>
        </w:tc>
        <w:tc>
          <w:tcPr>
            <w:tcW w:w="4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Periodo: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Marzo - Giugno</w:t>
            </w:r>
          </w:p>
        </w:tc>
      </w:tr>
    </w:tbl>
    <w:p w:rsidR="0031673C" w:rsidRDefault="0031673C">
      <w:pPr>
        <w:pStyle w:val="normal"/>
        <w:rPr>
          <w:b/>
        </w:rPr>
      </w:pPr>
    </w:p>
    <w:tbl>
      <w:tblPr>
        <w:tblStyle w:val="a5"/>
        <w:tblW w:w="15308" w:type="dxa"/>
        <w:jc w:val="center"/>
        <w:tblInd w:w="0" w:type="dxa"/>
        <w:tblLayout w:type="fixed"/>
        <w:tblLook w:val="0000"/>
      </w:tblPr>
      <w:tblGrid>
        <w:gridCol w:w="2405"/>
        <w:gridCol w:w="2978"/>
        <w:gridCol w:w="3117"/>
        <w:gridCol w:w="2836"/>
        <w:gridCol w:w="1984"/>
        <w:gridCol w:w="1988"/>
      </w:tblGrid>
      <w:tr w:rsidR="0031673C">
        <w:trPr>
          <w:cantSplit/>
          <w:trHeight w:val="397"/>
          <w:jc w:val="center"/>
        </w:trPr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Competenze disciplinari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Livelli di apprendimento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Conoscenze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Abilità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Indicazioni</w:t>
            </w:r>
          </w:p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Attività e Verifiche</w:t>
            </w:r>
          </w:p>
        </w:tc>
      </w:tr>
      <w:tr w:rsidR="0031673C">
        <w:trPr>
          <w:cantSplit/>
          <w:trHeight w:val="5131"/>
          <w:jc w:val="center"/>
        </w:trPr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Applicare nello studio e nella progettazione di impianti e apparecchiature elettriche ed elettroniche i procedimenti dell’elettrotecnica e dell’elettronica</w:t>
            </w:r>
          </w:p>
          <w:p w:rsidR="0031673C" w:rsidRDefault="00D4543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Utilizzare la strumentazione di laboratorio e di settore e applicare i metodi di misura per effettuare verifiche, controlli e collaudi</w:t>
            </w:r>
          </w:p>
          <w:p w:rsidR="0031673C" w:rsidRDefault="00D45439">
            <w:pPr>
              <w:pStyle w:val="normal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Analizzare tipologie e caratteristiche tecniche delle macchine elettriche e delle apparecchiature elettroniche, con rifer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imento ai criteri di scelta per la loro utilizzazione e interfacciamento</w:t>
            </w:r>
          </w:p>
          <w:p w:rsidR="0031673C" w:rsidRDefault="00D45439">
            <w:pPr>
              <w:pStyle w:val="normal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Redigere relazioni tecniche e documentare le attività individuali e di gruppo relative a situazioni professionali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1673C" w:rsidRDefault="0031673C">
            <w:pPr>
              <w:pStyle w:val="normal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 - Livello di apprendimento avanzato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Conoscere il processo di digitalizzazione completo di un segnale analogico;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Conoscere il funzionamento e le caratteristiche   dei principali  convertitori D/A  e A/D 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Saper rappresentare un segnale campionato nel dominio della frequenza</w:t>
            </w:r>
          </w:p>
          <w:p w:rsidR="0031673C" w:rsidRDefault="00D45439">
            <w:pPr>
              <w:pStyle w:val="normal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Saper scegliere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per le varie utilizzazioni la corretta tipologia dei convertitori A/D e D/A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Metodo induttivo o deduttivo a seconda dell’argomento proposto. Lezione frontale con verifiche immediate sulla comprensione dei contenuti disciplinari esposti. Utilizzo di ulterior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e materiale oltre il libro di testo:data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sheets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simulazione software, siti Internet specialistici</w:t>
            </w:r>
          </w:p>
          <w:p w:rsidR="0031673C" w:rsidRDefault="0031673C">
            <w:pPr>
              <w:pStyle w:val="normal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tabs>
                <w:tab w:val="center" w:pos="4819"/>
                <w:tab w:val="right" w:pos="963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Colloqui individuali e/o collettivi.</w:t>
            </w:r>
          </w:p>
          <w:p w:rsidR="0031673C" w:rsidRDefault="00D45439">
            <w:pPr>
              <w:pStyle w:val="normal"/>
              <w:tabs>
                <w:tab w:val="center" w:pos="4819"/>
                <w:tab w:val="right" w:pos="963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Prove strutturate 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semistrutturate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31673C" w:rsidRDefault="00D45439">
            <w:pPr>
              <w:pStyle w:val="normal"/>
              <w:tabs>
                <w:tab w:val="center" w:pos="4819"/>
                <w:tab w:val="right" w:pos="9638"/>
              </w:tabs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Esercitazioni e prove di laboratorio sulla realizzazione ed analisi  dei principali circuiti analizzati nella parte teorica del modulo  sia mediante la simulazione con il software  di laboratorio “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Multisim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che con l’effettivo montaggio su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breadboard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ed u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tilizzo dell’oscilloscopio per le opportune analisi dei risultati.  software  presente in laboratorio.</w:t>
            </w:r>
          </w:p>
        </w:tc>
      </w:tr>
      <w:tr w:rsidR="0031673C">
        <w:trPr>
          <w:cantSplit/>
          <w:trHeight w:val="1421"/>
          <w:jc w:val="center"/>
        </w:trPr>
        <w:tc>
          <w:tcPr>
            <w:tcW w:w="2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 - Livello di apprendimento intermedio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Conoscere il processo di digitalizzazione di un segnale analogico: campionamento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aliasing-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quantizzazione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1673C" w:rsidRDefault="00D4543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Conoscere il funzionamento  del   convertitore D/A  a resistori pesati e del convertitore A/D  parallelo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Saper descrivere il processo di digitalizzazione di un segnale</w:t>
            </w:r>
          </w:p>
          <w:p w:rsidR="0031673C" w:rsidRDefault="00D45439">
            <w:pPr>
              <w:pStyle w:val="normal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Saper  descrivere le caratteristiche dei principali convertitori A/D e D/A  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1673C">
        <w:trPr>
          <w:cantSplit/>
          <w:trHeight w:val="1201"/>
          <w:jc w:val="center"/>
        </w:trPr>
        <w:tc>
          <w:tcPr>
            <w:tcW w:w="2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 - Livello di apprendimento base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Conoscere i vantaggi dei segnali digitali rispetto ai segnali analogici</w:t>
            </w:r>
          </w:p>
          <w:p w:rsidR="0031673C" w:rsidRDefault="00D45439">
            <w:pPr>
              <w:pStyle w:val="normal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Conoscere la tecnica di campionamento di un segnale analogico</w:t>
            </w:r>
          </w:p>
          <w:p w:rsidR="0031673C" w:rsidRDefault="00D45439">
            <w:pPr>
              <w:pStyle w:val="normal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Conoscere le principali caratteristiche di un convertitore analogico- digitale e di un convertitore digitale - analogico</w:t>
            </w:r>
          </w:p>
          <w:p w:rsidR="0031673C" w:rsidRDefault="0031673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D45439">
            <w:pPr>
              <w:pStyle w:val="normal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Saper distinguere un segnale digitale da uno analogico</w:t>
            </w:r>
          </w:p>
          <w:p w:rsidR="0031673C" w:rsidRDefault="00D45439">
            <w:pPr>
              <w:pStyle w:val="normal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Saper descrivere le caratteristiche ed i parametri fondamentali di un convertitore analogico-digitale e di un convertitore digitale-analogico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3C" w:rsidRDefault="0031673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</w:tr>
    </w:tbl>
    <w:p w:rsidR="0031673C" w:rsidRDefault="0031673C">
      <w:pPr>
        <w:pStyle w:val="normal"/>
      </w:pPr>
    </w:p>
    <w:sectPr w:rsidR="0031673C" w:rsidSect="0031673C">
      <w:headerReference w:type="default" r:id="rId6"/>
      <w:footerReference w:type="default" r:id="rId7"/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73C" w:rsidRDefault="0031673C" w:rsidP="0031673C">
      <w:pPr>
        <w:spacing w:after="0" w:line="240" w:lineRule="auto"/>
      </w:pPr>
      <w:r>
        <w:separator/>
      </w:r>
    </w:p>
  </w:endnote>
  <w:endnote w:type="continuationSeparator" w:id="0">
    <w:p w:rsidR="0031673C" w:rsidRDefault="0031673C" w:rsidP="00316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73C" w:rsidRDefault="0031673C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73C" w:rsidRDefault="0031673C" w:rsidP="0031673C">
      <w:pPr>
        <w:spacing w:after="0" w:line="240" w:lineRule="auto"/>
      </w:pPr>
      <w:r>
        <w:separator/>
      </w:r>
    </w:p>
  </w:footnote>
  <w:footnote w:type="continuationSeparator" w:id="0">
    <w:p w:rsidR="0031673C" w:rsidRDefault="0031673C" w:rsidP="00316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73C" w:rsidRDefault="0031673C">
    <w:pPr>
      <w:pStyle w:val="normal"/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6"/>
      <w:tblW w:w="11116" w:type="dxa"/>
      <w:jc w:val="center"/>
      <w:tblInd w:w="0" w:type="dxa"/>
      <w:tblLayout w:type="fixed"/>
      <w:tblLook w:val="0000"/>
    </w:tblPr>
    <w:tblGrid>
      <w:gridCol w:w="2305"/>
      <w:gridCol w:w="1723"/>
      <w:gridCol w:w="5192"/>
      <w:gridCol w:w="1896"/>
    </w:tblGrid>
    <w:tr w:rsidR="0031673C">
      <w:trPr>
        <w:jc w:val="center"/>
      </w:trPr>
      <w:tc>
        <w:tcPr>
          <w:tcW w:w="230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31673C" w:rsidRDefault="00D45439">
          <w:pPr>
            <w:pStyle w:val="normal"/>
            <w:jc w:val="center"/>
          </w:pPr>
          <w:r>
            <w:rPr>
              <w:noProof/>
            </w:rPr>
            <w:drawing>
              <wp:inline distT="0" distB="0" distL="0" distR="0">
                <wp:extent cx="876300" cy="617220"/>
                <wp:effectExtent l="0" t="0" r="0" b="0"/>
                <wp:docPr id="1" name="image1.png" descr="logo_piccolo_de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logo_piccolo_def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3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31673C" w:rsidRDefault="00D45439">
          <w:pPr>
            <w:pStyle w:val="Titolo1"/>
            <w:spacing w:before="60" w:after="60"/>
            <w:ind w:left="-258"/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3F3F3"/>
          <w:vAlign w:val="center"/>
        </w:tcPr>
        <w:p w:rsidR="0031673C" w:rsidRDefault="00D45439">
          <w:pPr>
            <w:pStyle w:val="normal"/>
            <w:spacing w:after="0" w:line="240" w:lineRule="auto"/>
            <w:rPr>
              <w:rFonts w:ascii="Tahoma" w:eastAsia="Tahoma" w:hAnsi="Tahoma" w:cs="Tahoma"/>
              <w:b/>
              <w:color w:val="000081"/>
              <w:sz w:val="28"/>
              <w:szCs w:val="28"/>
            </w:rPr>
          </w:pPr>
          <w:r>
            <w:rPr>
              <w:rFonts w:ascii="Tahoma" w:eastAsia="Tahoma" w:hAnsi="Tahoma" w:cs="Tahoma"/>
              <w:b/>
              <w:color w:val="000081"/>
              <w:sz w:val="28"/>
              <w:szCs w:val="28"/>
            </w:rPr>
            <w:t xml:space="preserve">DOCUMENTO </w:t>
          </w:r>
          <w:proofErr w:type="spellStart"/>
          <w:r>
            <w:rPr>
              <w:rFonts w:ascii="Tahoma" w:eastAsia="Tahoma" w:hAnsi="Tahoma" w:cs="Tahoma"/>
              <w:b/>
              <w:color w:val="000081"/>
              <w:sz w:val="28"/>
              <w:szCs w:val="28"/>
            </w:rPr>
            <w:t>DI</w:t>
          </w:r>
          <w:proofErr w:type="spellEnd"/>
          <w:r>
            <w:rPr>
              <w:rFonts w:ascii="Tahoma" w:eastAsia="Tahoma" w:hAnsi="Tahoma" w:cs="Tahoma"/>
              <w:b/>
              <w:color w:val="000081"/>
              <w:sz w:val="28"/>
              <w:szCs w:val="28"/>
            </w:rPr>
            <w:t xml:space="preserve"> PROGRAMMAZIONE</w:t>
          </w:r>
        </w:p>
        <w:p w:rsidR="0031673C" w:rsidRDefault="00D45439">
          <w:pPr>
            <w:pStyle w:val="normal"/>
            <w:jc w:val="center"/>
            <w:rPr>
              <w:rFonts w:ascii="Tahoma" w:eastAsia="Tahoma" w:hAnsi="Tahoma" w:cs="Tahoma"/>
              <w:b/>
              <w:color w:val="000081"/>
              <w:sz w:val="28"/>
              <w:szCs w:val="28"/>
            </w:rPr>
          </w:pPr>
          <w:r>
            <w:rPr>
              <w:rFonts w:ascii="Tahoma" w:eastAsia="Tahoma" w:hAnsi="Tahoma" w:cs="Tahoma"/>
              <w:b/>
              <w:color w:val="000081"/>
              <w:sz w:val="28"/>
              <w:szCs w:val="28"/>
            </w:rPr>
            <w:t>DIDATTICA DIPARTIMENTALE</w:t>
          </w:r>
        </w:p>
        <w:p w:rsidR="0031673C" w:rsidRDefault="00D45439">
          <w:pPr>
            <w:pStyle w:val="normal"/>
            <w:jc w:val="center"/>
          </w:pPr>
          <w:r>
            <w:rPr>
              <w:rFonts w:ascii="Tahoma" w:eastAsia="Tahoma" w:hAnsi="Tahoma" w:cs="Tahoma"/>
              <w:b/>
              <w:color w:val="000081"/>
              <w:sz w:val="28"/>
              <w:szCs w:val="28"/>
            </w:rPr>
            <w:t>Materia: Elettrotecnica ed Elettronica</w:t>
          </w:r>
        </w:p>
        <w:p w:rsidR="0031673C" w:rsidRDefault="00D45439">
          <w:pPr>
            <w:pStyle w:val="normal"/>
            <w:jc w:val="center"/>
            <w:rPr>
              <w:rFonts w:ascii="Tahoma" w:eastAsia="Tahoma" w:hAnsi="Tahoma" w:cs="Tahoma"/>
              <w:b/>
              <w:color w:val="000081"/>
              <w:sz w:val="28"/>
              <w:szCs w:val="28"/>
            </w:rPr>
          </w:pPr>
          <w:r>
            <w:rPr>
              <w:rFonts w:ascii="Tahoma" w:eastAsia="Tahoma" w:hAnsi="Tahoma" w:cs="Tahoma"/>
              <w:b/>
              <w:color w:val="000081"/>
              <w:sz w:val="28"/>
              <w:szCs w:val="28"/>
            </w:rPr>
            <w:t>Classe: 5C</w:t>
          </w:r>
        </w:p>
      </w:tc>
      <w:tc>
        <w:tcPr>
          <w:tcW w:w="189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31673C" w:rsidRDefault="00D45439">
          <w:pPr>
            <w:pStyle w:val="normal"/>
            <w:rPr>
              <w:rFonts w:ascii="Tahoma" w:eastAsia="Tahoma" w:hAnsi="Tahoma" w:cs="Tahoma"/>
              <w:sz w:val="16"/>
              <w:szCs w:val="16"/>
            </w:rPr>
          </w:pPr>
          <w:proofErr w:type="spellStart"/>
          <w:r>
            <w:rPr>
              <w:rFonts w:ascii="Tahoma" w:eastAsia="Tahoma" w:hAnsi="Tahoma" w:cs="Tahoma"/>
              <w:sz w:val="16"/>
              <w:szCs w:val="16"/>
            </w:rPr>
            <w:t>I.I.S.</w:t>
          </w:r>
          <w:proofErr w:type="spellEnd"/>
          <w:r>
            <w:rPr>
              <w:rFonts w:ascii="Tahoma" w:eastAsia="Tahoma" w:hAnsi="Tahoma" w:cs="Tahoma"/>
              <w:sz w:val="16"/>
              <w:szCs w:val="16"/>
            </w:rPr>
            <w:t xml:space="preserve"> “GALILEI-DI PALO” </w:t>
          </w:r>
        </w:p>
        <w:p w:rsidR="0031673C" w:rsidRDefault="00D45439">
          <w:pPr>
            <w:pStyle w:val="normal"/>
            <w:jc w:val="center"/>
            <w:rPr>
              <w:rFonts w:ascii="Tahoma" w:eastAsia="Tahoma" w:hAnsi="Tahoma" w:cs="Tahoma"/>
              <w:sz w:val="20"/>
              <w:szCs w:val="20"/>
            </w:rPr>
          </w:pPr>
          <w:r>
            <w:rPr>
              <w:rFonts w:ascii="Tahoma" w:eastAsia="Tahoma" w:hAnsi="Tahoma" w:cs="Tahoma"/>
              <w:sz w:val="20"/>
              <w:szCs w:val="20"/>
            </w:rPr>
            <w:t>Salerno</w:t>
          </w:r>
        </w:p>
        <w:p w:rsidR="0031673C" w:rsidRDefault="0031673C">
          <w:pPr>
            <w:pStyle w:val="normal"/>
            <w:jc w:val="center"/>
            <w:rPr>
              <w:rFonts w:ascii="Tahoma" w:eastAsia="Tahoma" w:hAnsi="Tahoma" w:cs="Tahoma"/>
              <w:sz w:val="20"/>
              <w:szCs w:val="20"/>
            </w:rPr>
          </w:pPr>
        </w:p>
        <w:p w:rsidR="0031673C" w:rsidRDefault="00D45439">
          <w:pPr>
            <w:pStyle w:val="normal"/>
            <w:jc w:val="center"/>
            <w:rPr>
              <w:rFonts w:ascii="Tahoma" w:eastAsia="Tahoma" w:hAnsi="Tahoma" w:cs="Tahoma"/>
              <w:sz w:val="16"/>
              <w:szCs w:val="16"/>
            </w:rPr>
          </w:pPr>
          <w:r>
            <w:rPr>
              <w:rFonts w:ascii="Tahoma" w:eastAsia="Tahoma" w:hAnsi="Tahoma" w:cs="Tahoma"/>
              <w:sz w:val="16"/>
              <w:szCs w:val="16"/>
            </w:rPr>
            <w:t>Mod. IGG750/1b</w:t>
          </w:r>
        </w:p>
        <w:p w:rsidR="0031673C" w:rsidRDefault="00D45439">
          <w:pPr>
            <w:pStyle w:val="normal"/>
            <w:jc w:val="center"/>
            <w:rPr>
              <w:rFonts w:ascii="Tahoma" w:eastAsia="Tahoma" w:hAnsi="Tahoma" w:cs="Tahoma"/>
              <w:sz w:val="16"/>
              <w:szCs w:val="16"/>
            </w:rPr>
          </w:pPr>
          <w:r>
            <w:rPr>
              <w:rFonts w:ascii="Tahoma" w:eastAsia="Tahoma" w:hAnsi="Tahoma" w:cs="Tahoma"/>
              <w:sz w:val="16"/>
              <w:szCs w:val="16"/>
            </w:rPr>
            <w:t>Ed.03</w:t>
          </w:r>
        </w:p>
      </w:tc>
    </w:tr>
  </w:tbl>
  <w:p w:rsidR="0031673C" w:rsidRDefault="0031673C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673C"/>
    <w:rsid w:val="0031673C"/>
    <w:rsid w:val="00D4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3167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Titolo2">
    <w:name w:val="heading 2"/>
    <w:basedOn w:val="normal"/>
    <w:next w:val="normal"/>
    <w:rsid w:val="0031673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31673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31673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31673C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rsid w:val="0031673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31673C"/>
  </w:style>
  <w:style w:type="table" w:customStyle="1" w:styleId="TableNormal">
    <w:name w:val="Table Normal"/>
    <w:rsid w:val="003167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31673C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31673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1673C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31673C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rsid w:val="0031673C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rsid w:val="0031673C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rsid w:val="0031673C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rsid w:val="0031673C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rsid w:val="0031673C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rsid w:val="0031673C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4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1823</Words>
  <Characters>10396</Characters>
  <Application>Microsoft Office Word</Application>
  <DocSecurity>0</DocSecurity>
  <Lines>86</Lines>
  <Paragraphs>24</Paragraphs>
  <ScaleCrop>false</ScaleCrop>
  <Company/>
  <LinksUpToDate>false</LinksUpToDate>
  <CharactersWithSpaces>12195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PCINS-INFO</dc:creator>
  <cp:lastModifiedBy>Ist Tec Galilei</cp:lastModifiedBy>
  <cp:revision>2</cp:revision>
  <dcterms:created xsi:type="dcterms:W3CDTF">2022-10-28T10:04:00Z</dcterms:created>
  <dcterms:modified xsi:type="dcterms:W3CDTF">2022-10-28T10:04:00Z</dcterms:modified>
</cp:coreProperties>
</file>