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602"/>
        <w:gridCol w:w="3300"/>
        <w:gridCol w:w="1872"/>
      </w:tblGrid>
      <w:tr w:rsidR="000A558E" w:rsidTr="004405EA">
        <w:tc>
          <w:tcPr>
            <w:tcW w:w="1570" w:type="dxa"/>
            <w:shd w:val="clear" w:color="auto" w:fill="auto"/>
          </w:tcPr>
          <w:p w:rsidR="000A558E" w:rsidRDefault="000A558E" w:rsidP="004405EA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6" name="Immagine 1" descr="184715_10151260286159482_175261550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84715_10151260286159482_175261550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A558E" w:rsidRPr="00EF5CF3" w:rsidRDefault="000A558E" w:rsidP="004405EA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Istituto di Istruzione Superiore</w:t>
            </w:r>
          </w:p>
          <w:p w:rsidR="000A558E" w:rsidRPr="00EF5CF3" w:rsidRDefault="000A558E" w:rsidP="004405EA">
            <w:pPr>
              <w:pStyle w:val="Intestazione"/>
              <w:jc w:val="center"/>
              <w:rPr>
                <w:rFonts w:ascii="Calibri" w:hAnsi="Calibri"/>
              </w:rPr>
            </w:pPr>
            <w:r w:rsidRPr="00EF5CF3">
              <w:rPr>
                <w:rFonts w:ascii="Calibri" w:hAnsi="Calibri"/>
              </w:rPr>
              <w:t>“G. Galilei”</w:t>
            </w:r>
          </w:p>
          <w:p w:rsidR="000A558E" w:rsidRDefault="000A558E" w:rsidP="004405EA">
            <w:pPr>
              <w:pStyle w:val="Intestazione"/>
              <w:jc w:val="center"/>
            </w:pPr>
            <w:r w:rsidRPr="00EF5CF3">
              <w:rPr>
                <w:rFonts w:ascii="Calibri" w:hAnsi="Calibri"/>
              </w:rPr>
              <w:t>Salerno</w:t>
            </w:r>
          </w:p>
        </w:tc>
        <w:sdt>
          <w:sdtPr>
            <w:id w:val="43412828"/>
            <w:placeholder>
              <w:docPart w:val="DefaultPlaceholder_1082065158"/>
            </w:placeholder>
            <w:showingPlcHdr/>
          </w:sdtPr>
          <w:sdtContent>
            <w:tc>
              <w:tcPr>
                <w:tcW w:w="3300" w:type="dxa"/>
                <w:shd w:val="clear" w:color="auto" w:fill="auto"/>
                <w:vAlign w:val="center"/>
              </w:tcPr>
              <w:p w:rsidR="000A558E" w:rsidRDefault="000A558E" w:rsidP="004405EA">
                <w:pPr>
                  <w:pStyle w:val="Intestazione"/>
                  <w:jc w:val="center"/>
                </w:pPr>
                <w:r w:rsidRPr="00B7763A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id w:val="-975369957"/>
            <w:showingPlcHdr/>
            <w:picture/>
          </w:sdtPr>
          <w:sdtContent>
            <w:tc>
              <w:tcPr>
                <w:tcW w:w="1872" w:type="dxa"/>
                <w:shd w:val="clear" w:color="auto" w:fill="auto"/>
              </w:tcPr>
              <w:p w:rsidR="000A558E" w:rsidRDefault="000A558E" w:rsidP="004405EA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>
                      <wp:extent cx="866775" cy="866775"/>
                      <wp:effectExtent l="0" t="0" r="9525" b="9525"/>
                      <wp:docPr id="13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bookmarkStart w:id="0" w:name="_GoBack"/>
        <w:bookmarkEnd w:id="0"/>
      </w:tr>
    </w:tbl>
    <w:p w:rsidR="00A654AE" w:rsidRDefault="00A654AE" w:rsidP="00A654AE">
      <w:pPr>
        <w:rPr>
          <w:rFonts w:ascii="Calibri" w:hAnsi="Calibri"/>
          <w:szCs w:val="28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ED5"/>
        </w:rPr>
      </w:pPr>
      <w:r>
        <w:rPr>
          <w:rFonts w:ascii="Times-Bold" w:hAnsi="Times-Bold" w:cs="Times-Bold"/>
          <w:b/>
          <w:bCs/>
          <w:color w:val="548ED5"/>
        </w:rPr>
        <w:t xml:space="preserve">CONVENZIONE TRA IIS “G. GALILEI” </w:t>
      </w:r>
      <w:proofErr w:type="gramStart"/>
      <w:r>
        <w:rPr>
          <w:rFonts w:ascii="Times-Bold" w:hAnsi="Times-Bold" w:cs="Times-Bold"/>
          <w:b/>
          <w:bCs/>
          <w:color w:val="548ED5"/>
        </w:rPr>
        <w:t>E</w:t>
      </w:r>
      <w:proofErr w:type="gramEnd"/>
      <w:r>
        <w:rPr>
          <w:rFonts w:ascii="Times-Bold" w:hAnsi="Times-Bold" w:cs="Times-Bold"/>
          <w:b/>
          <w:bCs/>
          <w:color w:val="548ED5"/>
        </w:rPr>
        <w:t xml:space="preserve"> </w:t>
      </w:r>
      <w:sdt>
        <w:sdtPr>
          <w:rPr>
            <w:rFonts w:ascii="Times-Bold" w:hAnsi="Times-Bold" w:cs="Times-Bold"/>
            <w:b/>
            <w:bCs/>
            <w:color w:val="548ED5"/>
          </w:rPr>
          <w:id w:val="-1731063197"/>
          <w:placeholder>
            <w:docPart w:val="DefaultPlaceholder_1082065158"/>
          </w:placeholder>
        </w:sdtPr>
        <w:sdtContent>
          <w:r w:rsidR="00A9117D">
            <w:rPr>
              <w:rFonts w:ascii="Times-Bold" w:hAnsi="Times-Bold" w:cs="Times-Bold"/>
              <w:b/>
              <w:bCs/>
              <w:color w:val="548ED5"/>
            </w:rPr>
            <w:t>________________________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TRA</w:t>
      </w:r>
    </w:p>
    <w:p w:rsidR="00FC5866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FC5866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L’</w:t>
      </w:r>
      <w:proofErr w:type="gramEnd"/>
      <w:r>
        <w:rPr>
          <w:rFonts w:ascii="Times-Roman" w:hAnsi="Times-Roman" w:cs="Times-Roman"/>
          <w:color w:val="000000"/>
        </w:rPr>
        <w:t>IIS “G. Galilei”</w:t>
      </w:r>
      <w:r w:rsidR="003C271D">
        <w:rPr>
          <w:rFonts w:ascii="Times-Roman" w:hAnsi="Times-Roman" w:cs="Times-Roman"/>
          <w:color w:val="000000"/>
        </w:rPr>
        <w:t xml:space="preserve"> con sede in </w:t>
      </w:r>
      <w:r>
        <w:rPr>
          <w:rFonts w:ascii="Times-Roman" w:hAnsi="Times-Roman" w:cs="Times-Roman"/>
          <w:color w:val="000000"/>
        </w:rPr>
        <w:t>Salerno</w:t>
      </w:r>
      <w:r w:rsidR="003C271D">
        <w:rPr>
          <w:rFonts w:ascii="Times-Roman" w:hAnsi="Times-Roman" w:cs="Times-Roman"/>
          <w:color w:val="000000"/>
        </w:rPr>
        <w:t xml:space="preserve"> via</w:t>
      </w:r>
      <w:r>
        <w:rPr>
          <w:rFonts w:ascii="Times-Roman" w:hAnsi="Times-Roman" w:cs="Times-Roman"/>
          <w:color w:val="000000"/>
        </w:rPr>
        <w:t xml:space="preserve"> F. </w:t>
      </w:r>
      <w:proofErr w:type="spellStart"/>
      <w:r>
        <w:rPr>
          <w:rFonts w:ascii="Times-Roman" w:hAnsi="Times-Roman" w:cs="Times-Roman"/>
          <w:color w:val="000000"/>
        </w:rPr>
        <w:t>Smaldone</w:t>
      </w:r>
      <w:proofErr w:type="spellEnd"/>
      <w:r>
        <w:rPr>
          <w:rFonts w:ascii="Times-Roman" w:hAnsi="Times-Roman" w:cs="Times-Roman"/>
          <w:color w:val="000000"/>
        </w:rPr>
        <w:t xml:space="preserve">, </w:t>
      </w:r>
      <w:proofErr w:type="spellStart"/>
      <w:r>
        <w:rPr>
          <w:rFonts w:ascii="Times-Roman" w:hAnsi="Times-Roman" w:cs="Times-Roman"/>
          <w:color w:val="000000"/>
        </w:rPr>
        <w:t>snc</w:t>
      </w:r>
      <w:proofErr w:type="spellEnd"/>
      <w:r w:rsidR="003C271D">
        <w:rPr>
          <w:rFonts w:ascii="Times-Roman" w:hAnsi="Times-Roman" w:cs="Times-Roman"/>
          <w:color w:val="000000"/>
        </w:rPr>
        <w:t xml:space="preserve">, codice fiscale </w:t>
      </w:r>
      <w:r w:rsidRPr="00FC5866">
        <w:rPr>
          <w:rFonts w:ascii="Times-Roman" w:hAnsi="Times-Roman" w:cs="Times-Roman"/>
          <w:color w:val="000000"/>
        </w:rPr>
        <w:t>95140370651</w:t>
      </w:r>
      <w:r w:rsidR="003C271D">
        <w:rPr>
          <w:rFonts w:ascii="Times-Roman" w:hAnsi="Times-Roman" w:cs="Times-Roman"/>
          <w:color w:val="000000"/>
        </w:rPr>
        <w:t>d’ora in poi denominato “</w:t>
      </w:r>
      <w:r w:rsidR="003C271D" w:rsidRPr="00BD1001">
        <w:rPr>
          <w:rFonts w:ascii="Times-Roman" w:hAnsi="Times-Roman" w:cs="Times-Roman"/>
          <w:b/>
          <w:color w:val="000000"/>
        </w:rPr>
        <w:t>istituzione scolastica</w:t>
      </w:r>
      <w:r w:rsidR="003C271D">
        <w:rPr>
          <w:rFonts w:ascii="Times-Roman" w:hAnsi="Times-Roman" w:cs="Times-Roman"/>
          <w:color w:val="000000"/>
        </w:rPr>
        <w:t>”,</w:t>
      </w:r>
      <w:r>
        <w:rPr>
          <w:rFonts w:ascii="Times-Roman" w:hAnsi="Times-Roman" w:cs="Times-Roman"/>
          <w:color w:val="000000"/>
        </w:rPr>
        <w:t xml:space="preserve"> </w:t>
      </w:r>
      <w:r w:rsidR="003C271D">
        <w:rPr>
          <w:rFonts w:ascii="Times-Roman" w:hAnsi="Times-Roman" w:cs="Times-Roman"/>
          <w:color w:val="000000"/>
        </w:rPr>
        <w:t xml:space="preserve">rappresentato dal </w:t>
      </w:r>
      <w:r>
        <w:rPr>
          <w:rFonts w:ascii="Times-Roman" w:hAnsi="Times-Roman" w:cs="Times-Roman"/>
          <w:color w:val="000000"/>
        </w:rPr>
        <w:t xml:space="preserve">Prof. </w:t>
      </w:r>
      <w:proofErr w:type="gramStart"/>
      <w:r>
        <w:rPr>
          <w:rFonts w:ascii="Times-Roman" w:hAnsi="Times-Roman" w:cs="Times-Roman"/>
          <w:color w:val="000000"/>
        </w:rPr>
        <w:t xml:space="preserve">Emiliano Barbuto </w:t>
      </w:r>
      <w:r w:rsidR="003C271D">
        <w:rPr>
          <w:rFonts w:ascii="Times-Roman" w:hAnsi="Times-Roman" w:cs="Times-Roman"/>
          <w:color w:val="000000"/>
        </w:rPr>
        <w:t xml:space="preserve">nato a </w:t>
      </w:r>
      <w:r>
        <w:rPr>
          <w:rFonts w:ascii="Times-Roman" w:hAnsi="Times-Roman" w:cs="Times-Roman"/>
          <w:color w:val="000000"/>
        </w:rPr>
        <w:t xml:space="preserve">Salerno </w:t>
      </w:r>
      <w:r w:rsidR="003C271D">
        <w:rPr>
          <w:rFonts w:ascii="Times-Roman" w:hAnsi="Times-Roman" w:cs="Times-Roman"/>
          <w:color w:val="000000"/>
        </w:rPr>
        <w:t xml:space="preserve">il </w:t>
      </w:r>
      <w:r>
        <w:rPr>
          <w:rFonts w:ascii="Times-Roman" w:hAnsi="Times-Roman" w:cs="Times-Roman"/>
          <w:color w:val="000000"/>
        </w:rPr>
        <w:t>5/12/1973</w:t>
      </w:r>
      <w:r w:rsidR="003C271D">
        <w:rPr>
          <w:rFonts w:ascii="Times-Roman" w:hAnsi="Times-Roman" w:cs="Times-Roman"/>
          <w:color w:val="000000"/>
        </w:rPr>
        <w:t>, codice fiscale</w:t>
      </w:r>
      <w:r>
        <w:rPr>
          <w:rFonts w:ascii="Times-Roman" w:hAnsi="Times-Roman" w:cs="Times-Roman"/>
          <w:color w:val="000000"/>
        </w:rPr>
        <w:t xml:space="preserve"> BRBMLN73T05H703U</w:t>
      </w:r>
      <w:r w:rsidR="003C271D">
        <w:rPr>
          <w:rFonts w:ascii="Times-Roman" w:hAnsi="Times-Roman" w:cs="Times-Roman"/>
          <w:color w:val="000000"/>
        </w:rPr>
        <w:t>;</w:t>
      </w:r>
      <w:proofErr w:type="gramEnd"/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E</w:t>
      </w:r>
    </w:p>
    <w:p w:rsidR="00FC5866" w:rsidRDefault="00FC5866" w:rsidP="00FC586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</w:p>
    <w:p w:rsidR="003C271D" w:rsidRDefault="000A558E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sdt>
        <w:sdtPr>
          <w:rPr>
            <w:rFonts w:ascii="Times-Roman" w:hAnsi="Times-Roman" w:cs="Times-Roman"/>
            <w:color w:val="000000"/>
          </w:rPr>
          <w:id w:val="-1130623360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  <w:r w:rsidR="00A9117D">
            <w:rPr>
              <w:rFonts w:ascii="Times-Roman" w:hAnsi="Times-Roman" w:cs="Times-Roman"/>
              <w:color w:val="000000"/>
            </w:rPr>
            <w:t>..........................................</w:t>
          </w:r>
          <w:proofErr w:type="gramStart"/>
        </w:sdtContent>
      </w:sdt>
      <w:proofErr w:type="gramEnd"/>
      <w:r w:rsidR="003C271D">
        <w:rPr>
          <w:rFonts w:ascii="Times-Roman" w:hAnsi="Times-Roman" w:cs="Times-Roman"/>
          <w:color w:val="000000"/>
        </w:rPr>
        <w:t xml:space="preserve"> - con sede legale in </w:t>
      </w:r>
      <w:sdt>
        <w:sdtPr>
          <w:rPr>
            <w:rFonts w:ascii="Times-Roman" w:hAnsi="Times-Roman" w:cs="Times-Roman"/>
            <w:color w:val="000000"/>
          </w:rPr>
          <w:id w:val="1917981815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</w:t>
          </w:r>
          <w:r w:rsidR="00A9117D">
            <w:rPr>
              <w:rFonts w:ascii="Times-Roman" w:hAnsi="Times-Roman" w:cs="Times-Roman"/>
              <w:color w:val="000000"/>
            </w:rPr>
            <w:t>............</w:t>
          </w:r>
          <w:r w:rsidR="003C271D">
            <w:rPr>
              <w:rFonts w:ascii="Times-Roman" w:hAnsi="Times-Roman" w:cs="Times-Roman"/>
              <w:color w:val="000000"/>
            </w:rPr>
            <w:t>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-1979917371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</w:t>
          </w:r>
        </w:sdtContent>
      </w:sdt>
      <w:r w:rsidR="003C271D">
        <w:rPr>
          <w:rFonts w:ascii="Times-Roman" w:hAnsi="Times-Roman" w:cs="Times-Roman"/>
          <w:color w:val="000000"/>
        </w:rPr>
        <w:t>), via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-30266792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</w:t>
          </w:r>
          <w:r w:rsidR="00A9117D">
            <w:rPr>
              <w:rFonts w:ascii="Times-Roman" w:hAnsi="Times-Roman" w:cs="Times-Roman"/>
              <w:color w:val="000000"/>
            </w:rPr>
            <w:t>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fiscale/Partita IVA </w:t>
      </w:r>
      <w:sdt>
        <w:sdtPr>
          <w:rPr>
            <w:rFonts w:ascii="Times-Roman" w:hAnsi="Times-Roman" w:cs="Times-Roman"/>
            <w:color w:val="000000"/>
          </w:rPr>
          <w:id w:val="-1567953760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d’ora in poi denominato “</w:t>
      </w:r>
      <w:r w:rsidR="003C271D" w:rsidRPr="00BD1001">
        <w:rPr>
          <w:rFonts w:ascii="Times-Roman" w:hAnsi="Times-Roman" w:cs="Times-Roman"/>
          <w:b/>
          <w:color w:val="000000"/>
        </w:rPr>
        <w:t>soggetto</w:t>
      </w:r>
      <w:r w:rsidR="00E31E57" w:rsidRPr="00BD1001">
        <w:rPr>
          <w:rFonts w:ascii="Times-Roman" w:hAnsi="Times-Roman" w:cs="Times-Roman"/>
          <w:b/>
          <w:color w:val="000000"/>
        </w:rPr>
        <w:t xml:space="preserve"> </w:t>
      </w:r>
      <w:r w:rsidR="005752E7" w:rsidRPr="00BD1001">
        <w:rPr>
          <w:rFonts w:ascii="Times-Roman" w:hAnsi="Times-Roman" w:cs="Times-Roman"/>
          <w:b/>
          <w:color w:val="000000"/>
        </w:rPr>
        <w:t>facilitatore</w:t>
      </w:r>
      <w:r w:rsidR="003C271D">
        <w:rPr>
          <w:rFonts w:ascii="Times-Roman" w:hAnsi="Times-Roman" w:cs="Times-Roman"/>
          <w:color w:val="000000"/>
        </w:rPr>
        <w:t xml:space="preserve">”, rappresentato dal Sig. </w:t>
      </w:r>
      <w:sdt>
        <w:sdtPr>
          <w:rPr>
            <w:rFonts w:ascii="Times-Roman" w:hAnsi="Times-Roman" w:cs="Times-Roman"/>
            <w:color w:val="000000"/>
          </w:rPr>
          <w:id w:val="-141507209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nato a </w:t>
      </w:r>
      <w:sdt>
        <w:sdtPr>
          <w:rPr>
            <w:rFonts w:ascii="Times-Roman" w:hAnsi="Times-Roman" w:cs="Times-Roman"/>
            <w:color w:val="000000"/>
          </w:rPr>
          <w:id w:val="-2050376212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 (</w:t>
      </w:r>
      <w:sdt>
        <w:sdtPr>
          <w:rPr>
            <w:rFonts w:ascii="Times-Roman" w:hAnsi="Times-Roman" w:cs="Times-Roman"/>
            <w:color w:val="000000"/>
          </w:rPr>
          <w:id w:val="320781661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</w:t>
          </w:r>
        </w:sdtContent>
      </w:sdt>
      <w:r w:rsidR="003C271D">
        <w:rPr>
          <w:rFonts w:ascii="Times-Roman" w:hAnsi="Times-Roman" w:cs="Times-Roman"/>
          <w:color w:val="000000"/>
        </w:rPr>
        <w:t>) il</w:t>
      </w:r>
      <w:r w:rsidR="00E31E57">
        <w:rPr>
          <w:rFonts w:ascii="Times-Roman" w:hAnsi="Times-Roman" w:cs="Times-Roman"/>
          <w:color w:val="000000"/>
        </w:rPr>
        <w:t xml:space="preserve"> </w:t>
      </w:r>
      <w:sdt>
        <w:sdtPr>
          <w:rPr>
            <w:rFonts w:ascii="Times-Roman" w:hAnsi="Times-Roman" w:cs="Times-Roman"/>
            <w:color w:val="000000"/>
          </w:rPr>
          <w:id w:val="-1629467189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-359282406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>/</w:t>
      </w:r>
      <w:sdt>
        <w:sdtPr>
          <w:rPr>
            <w:rFonts w:ascii="Times-Roman" w:hAnsi="Times-Roman" w:cs="Times-Roman"/>
            <w:color w:val="000000"/>
          </w:rPr>
          <w:id w:val="-989323526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</w:t>
          </w:r>
        </w:sdtContent>
      </w:sdt>
      <w:r w:rsidR="003C271D">
        <w:rPr>
          <w:rFonts w:ascii="Times-Roman" w:hAnsi="Times-Roman" w:cs="Times-Roman"/>
          <w:color w:val="000000"/>
        </w:rPr>
        <w:t xml:space="preserve">, codice fiscale </w:t>
      </w:r>
      <w:sdt>
        <w:sdtPr>
          <w:rPr>
            <w:rFonts w:ascii="Times-Roman" w:hAnsi="Times-Roman" w:cs="Times-Roman"/>
            <w:color w:val="000000"/>
          </w:rPr>
          <w:id w:val="1664288324"/>
          <w:placeholder>
            <w:docPart w:val="DefaultPlaceholder_1082065158"/>
          </w:placeholder>
          <w:text/>
        </w:sdtPr>
        <w:sdtContent>
          <w:r w:rsidR="003C271D">
            <w:rPr>
              <w:rFonts w:ascii="Times-Roman" w:hAnsi="Times-Roman" w:cs="Times-Roman"/>
              <w:color w:val="000000"/>
            </w:rPr>
            <w:t>...........................</w:t>
          </w:r>
        </w:sdtContent>
      </w:sdt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Premesso che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- ai sensi dell’art. 1 D. </w:t>
      </w:r>
      <w:proofErr w:type="spellStart"/>
      <w:r>
        <w:rPr>
          <w:rFonts w:ascii="Times-Roman" w:hAnsi="Times-Roman" w:cs="Times-Roman"/>
          <w:color w:val="000000"/>
        </w:rPr>
        <w:t>Lgs</w:t>
      </w:r>
      <w:proofErr w:type="spellEnd"/>
      <w:r>
        <w:rPr>
          <w:rFonts w:ascii="Times-Roman" w:hAnsi="Times-Roman" w:cs="Times-Roman"/>
          <w:color w:val="000000"/>
        </w:rPr>
        <w:t xml:space="preserve">. 77/05, l’alternanza costituisce una </w:t>
      </w:r>
      <w:proofErr w:type="gramStart"/>
      <w:r>
        <w:rPr>
          <w:rFonts w:ascii="Times-Roman" w:hAnsi="Times-Roman" w:cs="Times-Roman"/>
          <w:color w:val="000000"/>
        </w:rPr>
        <w:t>moda</w:t>
      </w:r>
      <w:r w:rsidR="00FC5866">
        <w:rPr>
          <w:rFonts w:ascii="Times-Roman" w:hAnsi="Times-Roman" w:cs="Times-Roman"/>
          <w:color w:val="000000"/>
        </w:rPr>
        <w:t>lità</w:t>
      </w:r>
      <w:proofErr w:type="gramEnd"/>
      <w:r w:rsidR="00FC5866">
        <w:rPr>
          <w:rFonts w:ascii="Times-Roman" w:hAnsi="Times-Roman" w:cs="Times-Roman"/>
          <w:color w:val="000000"/>
        </w:rPr>
        <w:t xml:space="preserve"> di realizzazione dei corsi </w:t>
      </w:r>
      <w:proofErr w:type="gramStart"/>
      <w:r>
        <w:rPr>
          <w:rFonts w:ascii="Times-Roman" w:hAnsi="Times-Roman" w:cs="Times-Roman"/>
          <w:color w:val="000000"/>
        </w:rPr>
        <w:t>nel</w:t>
      </w:r>
      <w:proofErr w:type="gramEnd"/>
      <w:r>
        <w:rPr>
          <w:rFonts w:ascii="Times-Roman" w:hAnsi="Times-Roman" w:cs="Times-Roman"/>
          <w:color w:val="000000"/>
        </w:rPr>
        <w:t xml:space="preserve"> secondo ciclo del sistema d’istruzione e formazione, per assicurare ai giovani l’acquisizione di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competenze spendibili nel mercato del lavoro;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ai sensi della legge 13 luglio 2015 n.107, art.1, commi 33-43, i percorsi di alternanza scuola lavoro,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sono organicamente inseriti nel piano triennale dell’offerta formativa dell’istituzione scolastica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come parte integrante dei percorsi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istruzione;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- l’alternanza scuola-lavoro è soggetta all’applicazione del D. </w:t>
      </w:r>
      <w:proofErr w:type="spellStart"/>
      <w:r>
        <w:rPr>
          <w:rFonts w:ascii="Times-Roman" w:hAnsi="Times-Roman" w:cs="Times-Roman"/>
          <w:color w:val="000000"/>
        </w:rPr>
        <w:t>Lgs</w:t>
      </w:r>
      <w:proofErr w:type="spellEnd"/>
      <w:r>
        <w:rPr>
          <w:rFonts w:ascii="Times-Roman" w:hAnsi="Times-Roman" w:cs="Times-Roman"/>
          <w:color w:val="000000"/>
        </w:rPr>
        <w:t>. 9 aprile 2008, n .</w:t>
      </w:r>
      <w:proofErr w:type="gramStart"/>
      <w:r>
        <w:rPr>
          <w:rFonts w:ascii="Times-Roman" w:hAnsi="Times-Roman" w:cs="Times-Roman"/>
          <w:color w:val="000000"/>
        </w:rPr>
        <w:t>81</w:t>
      </w:r>
      <w:proofErr w:type="gramEnd"/>
      <w:r>
        <w:rPr>
          <w:rFonts w:ascii="Times-Roman" w:hAnsi="Times-Roman" w:cs="Times-Roman"/>
          <w:color w:val="000000"/>
        </w:rPr>
        <w:t xml:space="preserve"> e successive</w:t>
      </w:r>
      <w:r w:rsidR="00FC5866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modifiche;</w:t>
      </w:r>
    </w:p>
    <w:p w:rsidR="005752E7" w:rsidRDefault="005752E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- per via dell’inserimento organico dell’alternanza scuola lavoro nell’offerta formativa e nel curricolo di tutti gli studenti della scuola secondaria di secondo grado</w:t>
      </w:r>
      <w:r w:rsidR="003E6336">
        <w:rPr>
          <w:rFonts w:ascii="Times-Roman" w:hAnsi="Times-Roman" w:cs="Times-Roman"/>
          <w:color w:val="000000"/>
        </w:rPr>
        <w:t>,</w:t>
      </w:r>
      <w:r>
        <w:rPr>
          <w:rFonts w:ascii="Times-Roman" w:hAnsi="Times-Roman" w:cs="Times-Roman"/>
          <w:color w:val="000000"/>
        </w:rPr>
        <w:t xml:space="preserve"> è necessaria </w:t>
      </w:r>
      <w:proofErr w:type="gramStart"/>
      <w:r>
        <w:rPr>
          <w:rFonts w:ascii="Times-Roman" w:hAnsi="Times-Roman" w:cs="Times-Roman"/>
          <w:color w:val="000000"/>
        </w:rPr>
        <w:t xml:space="preserve">una </w:t>
      </w:r>
      <w:proofErr w:type="gramEnd"/>
      <w:r>
        <w:rPr>
          <w:rFonts w:ascii="Times-Roman" w:hAnsi="Times-Roman" w:cs="Times-Roman"/>
          <w:color w:val="000000"/>
        </w:rPr>
        <w:t>interazione delle istituzioni scolastiche con soggetti che raggruppano numerosi affiliati</w:t>
      </w:r>
      <w:r w:rsidR="00BC0952">
        <w:rPr>
          <w:rFonts w:ascii="Times-Roman" w:hAnsi="Times-Roman" w:cs="Times-Roman"/>
          <w:color w:val="000000"/>
        </w:rPr>
        <w:t xml:space="preserve"> e possono garantire una promozione efficace e capillare delle iniziative di alternanza scuola lavoro;</w:t>
      </w:r>
    </w:p>
    <w:p w:rsidR="005752E7" w:rsidRPr="000A558E" w:rsidRDefault="005752E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A558E">
        <w:rPr>
          <w:rFonts w:ascii="Times-Roman" w:hAnsi="Times-Roman" w:cs="Times-Roman"/>
        </w:rPr>
        <w:t xml:space="preserve">- </w:t>
      </w:r>
      <w:r w:rsidR="00BD1001" w:rsidRPr="000A558E">
        <w:rPr>
          <w:rFonts w:ascii="Times-Roman" w:hAnsi="Times-Roman" w:cs="Times-Roman"/>
        </w:rPr>
        <w:t xml:space="preserve">Il soggetto facilitatore </w:t>
      </w:r>
      <w:r w:rsidRPr="000A558E">
        <w:rPr>
          <w:rFonts w:ascii="Times-Roman" w:hAnsi="Times-Roman" w:cs="Times-Roman"/>
        </w:rPr>
        <w:t>è l’organizzazione</w:t>
      </w:r>
      <w:r w:rsidR="00BC0952" w:rsidRPr="000A558E">
        <w:rPr>
          <w:rFonts w:ascii="Times-Roman" w:hAnsi="Times-Roman" w:cs="Times-Roman"/>
        </w:rPr>
        <w:t xml:space="preserve"> imprenditoriale apartitica che rappresenta e tutela le imprese presenti sul territorio, mediante azioni di rappresentanza economica, sindacale </w:t>
      </w:r>
      <w:proofErr w:type="gramStart"/>
      <w:r w:rsidR="00BC0952" w:rsidRPr="000A558E">
        <w:rPr>
          <w:rFonts w:ascii="Times-Roman" w:hAnsi="Times-Roman" w:cs="Times-Roman"/>
        </w:rPr>
        <w:t>ed</w:t>
      </w:r>
      <w:proofErr w:type="gramEnd"/>
      <w:r w:rsidR="00BC0952" w:rsidRPr="000A558E">
        <w:rPr>
          <w:rFonts w:ascii="Times-Roman" w:hAnsi="Times-Roman" w:cs="Times-Roman"/>
        </w:rPr>
        <w:t xml:space="preserve"> istituzionale e l’interazione con tutti gli attori coinvolti in percorsi di sviluppo del sistema produttivo e del contesto territoriale;</w:t>
      </w:r>
    </w:p>
    <w:p w:rsidR="00BC0952" w:rsidRPr="000A558E" w:rsidRDefault="00BC0952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A558E">
        <w:rPr>
          <w:rFonts w:ascii="Times-Roman" w:hAnsi="Times-Roman" w:cs="Times-Roman"/>
        </w:rPr>
        <w:t xml:space="preserve">- </w:t>
      </w:r>
      <w:r w:rsidR="00BD1001" w:rsidRPr="000A558E">
        <w:rPr>
          <w:rFonts w:ascii="Times-Roman" w:hAnsi="Times-Roman" w:cs="Times-Roman"/>
        </w:rPr>
        <w:t>Il soggetto facilitatore</w:t>
      </w:r>
      <w:r w:rsidRPr="000A558E">
        <w:rPr>
          <w:rFonts w:ascii="Times-Roman" w:hAnsi="Times-Roman" w:cs="Times-Roman"/>
        </w:rPr>
        <w:t xml:space="preserve"> sostiene iniziative finalizzate ad avvicinare il mondo dell’istruzione e formazione a quello imprenditoriale;</w:t>
      </w:r>
    </w:p>
    <w:p w:rsidR="00BC0952" w:rsidRDefault="00BC0952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 w:rsidR="00BD1001">
        <w:rPr>
          <w:rFonts w:ascii="Times-Roman" w:hAnsi="Times-Roman" w:cs="Times-Roman"/>
          <w:color w:val="000000"/>
        </w:rPr>
        <w:t>L’Istituzione scolastica</w:t>
      </w:r>
      <w:r>
        <w:rPr>
          <w:rFonts w:ascii="Times-Roman" w:hAnsi="Times-Roman" w:cs="Times-Roman"/>
          <w:color w:val="000000"/>
        </w:rPr>
        <w:t xml:space="preserve">, opera con l’obiettivo di fornire una solida base </w:t>
      </w:r>
      <w:proofErr w:type="gramStart"/>
      <w:r>
        <w:rPr>
          <w:rFonts w:ascii="Times-Roman" w:hAnsi="Times-Roman" w:cs="Times-Roman"/>
          <w:color w:val="000000"/>
        </w:rPr>
        <w:t xml:space="preserve">di </w:t>
      </w:r>
      <w:proofErr w:type="gramEnd"/>
      <w:r>
        <w:rPr>
          <w:rFonts w:ascii="Times-Roman" w:hAnsi="Times-Roman" w:cs="Times-Roman"/>
          <w:color w:val="000000"/>
        </w:rPr>
        <w:t>istruzione generale e tecnico professionale che consenta agli studenti di acquisire conoscenze ed abilità e di maturare competenze necessarie a rispondere alle esigenze del settore meccanico, elettronico, informatico e delle costruzioni ambiente e territorio per un rapido inserimento nel mondo del lavoro;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FC586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Si conviene quanto segue:</w:t>
      </w:r>
    </w:p>
    <w:p w:rsidR="00FC5866" w:rsidRP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1.</w:t>
      </w:r>
    </w:p>
    <w:p w:rsidR="00D81925" w:rsidRDefault="00BC0952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lastRenderedPageBreak/>
        <w:t>La presente convenzione ha lo scopo di definire ambiti di possibile collaborazione tra l’</w:t>
      </w:r>
      <w:r w:rsidR="00D81925">
        <w:rPr>
          <w:rFonts w:ascii="Times-Roman" w:hAnsi="Times-Roman" w:cs="Times-Roman"/>
          <w:color w:val="000000"/>
        </w:rPr>
        <w:t>i</w:t>
      </w:r>
      <w:r>
        <w:rPr>
          <w:rFonts w:ascii="Times-Roman" w:hAnsi="Times-Roman" w:cs="Times-Roman"/>
          <w:color w:val="000000"/>
        </w:rPr>
        <w:t xml:space="preserve">stituzione scolastica e il soggetto facilitatore, </w:t>
      </w:r>
      <w:r w:rsidR="00D81925">
        <w:rPr>
          <w:rFonts w:ascii="Times-Roman" w:hAnsi="Times-Roman" w:cs="Times-Roman"/>
          <w:color w:val="000000"/>
        </w:rPr>
        <w:t>al fine di:</w:t>
      </w:r>
    </w:p>
    <w:p w:rsidR="00D81925" w:rsidRDefault="00D81925" w:rsidP="00D819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promuovere</w:t>
      </w:r>
      <w:proofErr w:type="gramEnd"/>
      <w:r>
        <w:rPr>
          <w:rFonts w:ascii="Times-Roman" w:hAnsi="Times-Roman" w:cs="Times-Roman"/>
          <w:color w:val="000000"/>
        </w:rPr>
        <w:t xml:space="preserve"> le attività dell’i</w:t>
      </w:r>
      <w:r w:rsidR="00BD1001">
        <w:rPr>
          <w:rFonts w:ascii="Times-Roman" w:hAnsi="Times-Roman" w:cs="Times-Roman"/>
          <w:color w:val="000000"/>
        </w:rPr>
        <w:t>stituzione s</w:t>
      </w:r>
      <w:r>
        <w:rPr>
          <w:rFonts w:ascii="Times-Roman" w:hAnsi="Times-Roman" w:cs="Times-Roman"/>
          <w:color w:val="000000"/>
        </w:rPr>
        <w:t>colastica riguardanti la formazione, l’orientamento e l’alternanza scuola lavoro;</w:t>
      </w:r>
    </w:p>
    <w:p w:rsidR="00D81925" w:rsidRDefault="00D81925" w:rsidP="00D819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sostenere</w:t>
      </w:r>
      <w:proofErr w:type="gramEnd"/>
      <w:r>
        <w:rPr>
          <w:rFonts w:ascii="Times-Roman" w:hAnsi="Times-Roman" w:cs="Times-Roman"/>
          <w:color w:val="000000"/>
        </w:rPr>
        <w:t xml:space="preserve"> lo sviluppo delle professioni tecniche, valorizzando ed accompagnando le scelte specifiche così come si evolvono nel mondo del lavoro, con particolare riferiment</w:t>
      </w:r>
      <w:r w:rsidR="00B35189">
        <w:rPr>
          <w:rFonts w:ascii="Times-Roman" w:hAnsi="Times-Roman" w:cs="Times-Roman"/>
          <w:color w:val="000000"/>
        </w:rPr>
        <w:t>o alle piccole e medie imprese.</w:t>
      </w:r>
    </w:p>
    <w:p w:rsidR="00B35189" w:rsidRDefault="00B35189" w:rsidP="00B35189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2.</w:t>
      </w:r>
    </w:p>
    <w:p w:rsidR="00D81925" w:rsidRPr="000A558E" w:rsidRDefault="00D81925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A558E">
        <w:rPr>
          <w:rFonts w:ascii="Times-Roman" w:hAnsi="Times-Roman" w:cs="Times-Roman"/>
        </w:rPr>
        <w:t xml:space="preserve">Il soggetto facilitatore </w:t>
      </w:r>
      <w:proofErr w:type="gramStart"/>
      <w:r w:rsidRPr="000A558E">
        <w:rPr>
          <w:rFonts w:ascii="Times-Roman" w:hAnsi="Times-Roman" w:cs="Times-Roman"/>
        </w:rPr>
        <w:t xml:space="preserve">si </w:t>
      </w:r>
      <w:proofErr w:type="gramEnd"/>
      <w:r w:rsidRPr="000A558E">
        <w:rPr>
          <w:rFonts w:ascii="Times-Roman" w:hAnsi="Times-Roman" w:cs="Times-Roman"/>
        </w:rPr>
        <w:t>impegna ad offrire il proprio supporto in fase organizzativa e di promozione relativamente ai seguenti ambiti:</w:t>
      </w:r>
    </w:p>
    <w:p w:rsidR="00D81925" w:rsidRPr="000A558E" w:rsidRDefault="00D81925" w:rsidP="00D8192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0A558E">
        <w:rPr>
          <w:rFonts w:ascii="Times-Roman" w:hAnsi="Times-Roman" w:cs="Times-Roman"/>
        </w:rPr>
        <w:t>favorire</w:t>
      </w:r>
      <w:proofErr w:type="gramEnd"/>
      <w:r w:rsidRPr="000A558E">
        <w:rPr>
          <w:rFonts w:ascii="Times-Roman" w:hAnsi="Times-Roman" w:cs="Times-Roman"/>
        </w:rPr>
        <w:t xml:space="preserve"> l’inserimento degli studenti delle classi interessate per soddisfare l’obbligo di alternanza come da ordinamento relativamente ai settori meccanico, elettronico, informatico e di costruzioni ambiente e territorio;</w:t>
      </w:r>
    </w:p>
    <w:p w:rsidR="00D81925" w:rsidRPr="000A558E" w:rsidRDefault="00D81925" w:rsidP="00D8192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0A558E">
        <w:rPr>
          <w:rFonts w:ascii="Times-Roman" w:hAnsi="Times-Roman" w:cs="Times-Roman"/>
        </w:rPr>
        <w:t>favorire</w:t>
      </w:r>
      <w:proofErr w:type="gramEnd"/>
      <w:r w:rsidRPr="000A558E">
        <w:rPr>
          <w:rFonts w:ascii="Times-Roman" w:hAnsi="Times-Roman" w:cs="Times-Roman"/>
        </w:rPr>
        <w:t xml:space="preserve"> e supportare il coordinamento per la realizzazione di percorsi di alternanza di breve durata, per coinvolgere gli studenti nell’intero processo produttivo;</w:t>
      </w:r>
    </w:p>
    <w:p w:rsidR="00D81925" w:rsidRPr="000A558E" w:rsidRDefault="00D81925" w:rsidP="00D8192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proofErr w:type="gramStart"/>
      <w:r w:rsidRPr="000A558E">
        <w:rPr>
          <w:rFonts w:ascii="Times-Roman" w:hAnsi="Times-Roman" w:cs="Times-Roman"/>
        </w:rPr>
        <w:t>promuovere</w:t>
      </w:r>
      <w:proofErr w:type="gramEnd"/>
      <w:r w:rsidRPr="000A558E">
        <w:rPr>
          <w:rFonts w:ascii="Times-Roman" w:hAnsi="Times-Roman" w:cs="Times-Roman"/>
        </w:rPr>
        <w:t xml:space="preserve"> attività di orientamento e formazione sullo sviluppo del mercato del lavoro e delle professioni, collegamenti tra scuole, imprese ed enti locali per l’istruzione e la formazione sul territorio.</w:t>
      </w:r>
    </w:p>
    <w:p w:rsidR="00FC5866" w:rsidRDefault="00FC5866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3.</w:t>
      </w:r>
    </w:p>
    <w:p w:rsidR="00D81925" w:rsidRDefault="00D81925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L’istituzione scolastica </w:t>
      </w:r>
      <w:proofErr w:type="gramStart"/>
      <w:r>
        <w:rPr>
          <w:rFonts w:ascii="Times-Roman" w:hAnsi="Times-Roman" w:cs="Times-Roman"/>
          <w:color w:val="000000"/>
        </w:rPr>
        <w:t xml:space="preserve">si </w:t>
      </w:r>
      <w:proofErr w:type="gramEnd"/>
      <w:r>
        <w:rPr>
          <w:rFonts w:ascii="Times-Roman" w:hAnsi="Times-Roman" w:cs="Times-Roman"/>
          <w:color w:val="000000"/>
        </w:rPr>
        <w:t>impegna a:</w:t>
      </w:r>
    </w:p>
    <w:p w:rsidR="00D81925" w:rsidRDefault="00D81925" w:rsidP="00D8192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aggiornare</w:t>
      </w:r>
      <w:proofErr w:type="gramEnd"/>
      <w:r>
        <w:rPr>
          <w:rFonts w:ascii="Times-Roman" w:hAnsi="Times-Roman" w:cs="Times-Roman"/>
          <w:color w:val="000000"/>
        </w:rPr>
        <w:t xml:space="preserve"> periodicamente il soggetto facilitatore sulle attività </w:t>
      </w:r>
      <w:r w:rsidR="00B35189">
        <w:rPr>
          <w:rFonts w:ascii="Times-Roman" w:hAnsi="Times-Roman" w:cs="Times-Roman"/>
          <w:color w:val="000000"/>
        </w:rPr>
        <w:t xml:space="preserve">che pone in essere e che sono </w:t>
      </w:r>
      <w:r>
        <w:rPr>
          <w:rFonts w:ascii="Times-Roman" w:hAnsi="Times-Roman" w:cs="Times-Roman"/>
          <w:color w:val="000000"/>
        </w:rPr>
        <w:t>di potenziale interesse per le imprese e il sistema produttivo</w:t>
      </w:r>
      <w:r w:rsidR="00B35189">
        <w:rPr>
          <w:rFonts w:ascii="Times-Roman" w:hAnsi="Times-Roman" w:cs="Times-Roman"/>
          <w:color w:val="000000"/>
        </w:rPr>
        <w:t xml:space="preserve"> e sono</w:t>
      </w:r>
      <w:r>
        <w:rPr>
          <w:rFonts w:ascii="Times-Roman" w:hAnsi="Times-Roman" w:cs="Times-Roman"/>
          <w:color w:val="000000"/>
        </w:rPr>
        <w:t xml:space="preserve"> finalizzate a favorire il rapporto scuola-mondo del lavoro;</w:t>
      </w:r>
    </w:p>
    <w:p w:rsidR="00D81925" w:rsidRDefault="00B35189" w:rsidP="00D8192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fornire</w:t>
      </w:r>
      <w:proofErr w:type="gramEnd"/>
      <w:r>
        <w:rPr>
          <w:rFonts w:ascii="Times-Roman" w:hAnsi="Times-Roman" w:cs="Times-Roman"/>
          <w:color w:val="000000"/>
        </w:rPr>
        <w:t xml:space="preserve"> tutte le informazioni al soggetto facilitatore circa l’attuazione delle iniziative di alternanza scuola lavoro, di formazione e di orientamento, affinché il soggetto facilitatore possa raccordare al meglio le iniziative dell’istituzione scolastica con le attività delle realtà economiche e produttive del territorio.</w:t>
      </w:r>
    </w:p>
    <w:p w:rsidR="00E31E57" w:rsidRDefault="00E31E57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>Art. 4</w:t>
      </w:r>
    </w:p>
    <w:p w:rsidR="003C271D" w:rsidRDefault="00B35189" w:rsidP="00B35189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La partecipazione del soggetto facilitatore e dell’istituzione scolastica alla presente convenzione è da ritenersi senza alcun impegno finanziario </w:t>
      </w:r>
      <w:proofErr w:type="gramStart"/>
      <w:r>
        <w:rPr>
          <w:rFonts w:ascii="Times-Roman" w:hAnsi="Times-Roman" w:cs="Times-Roman"/>
          <w:color w:val="000000"/>
        </w:rPr>
        <w:t>ed</w:t>
      </w:r>
      <w:proofErr w:type="gramEnd"/>
      <w:r>
        <w:rPr>
          <w:rFonts w:ascii="Times-Roman" w:hAnsi="Times-Roman" w:cs="Times-Roman"/>
          <w:color w:val="000000"/>
        </w:rPr>
        <w:t xml:space="preserve"> onere di spesa, in quanto il supporto si sostanzierà nelle forme sopra indicate, secondo le modalità che saranno di volta in volta concordate dai rispettivi responsabili.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E31E57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1D407E"/>
        </w:rPr>
      </w:pPr>
      <w:r>
        <w:rPr>
          <w:rFonts w:ascii="Times-Bold" w:hAnsi="Times-Bold" w:cs="Times-Bold"/>
          <w:b/>
          <w:bCs/>
          <w:color w:val="1D407E"/>
        </w:rPr>
        <w:t xml:space="preserve">Art. </w:t>
      </w:r>
      <w:r w:rsidR="00B35189">
        <w:rPr>
          <w:rFonts w:ascii="Times-Bold" w:hAnsi="Times-Bold" w:cs="Times-Bold"/>
          <w:b/>
          <w:bCs/>
          <w:color w:val="1D407E"/>
        </w:rPr>
        <w:t>5</w:t>
      </w:r>
    </w:p>
    <w:p w:rsidR="003C271D" w:rsidRDefault="003C271D" w:rsidP="00E31E57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La presente convenzione decorre dalla data sotto indicata e</w:t>
      </w:r>
      <w:r w:rsidR="00BC0952">
        <w:rPr>
          <w:rFonts w:ascii="Times-Roman" w:hAnsi="Times-Roman" w:cs="Times-Roman"/>
          <w:color w:val="000000"/>
        </w:rPr>
        <w:t xml:space="preserve">d ha </w:t>
      </w:r>
      <w:proofErr w:type="gramStart"/>
      <w:r w:rsidR="00BC0952">
        <w:rPr>
          <w:rFonts w:ascii="Times-Roman" w:hAnsi="Times-Roman" w:cs="Times-Roman"/>
          <w:color w:val="000000"/>
        </w:rPr>
        <w:t>durata</w:t>
      </w:r>
      <w:proofErr w:type="gramEnd"/>
      <w:r w:rsidR="00BC0952">
        <w:rPr>
          <w:rFonts w:ascii="Times-Roman" w:hAnsi="Times-Roman" w:cs="Times-Roman"/>
          <w:color w:val="000000"/>
        </w:rPr>
        <w:t xml:space="preserve"> biennale.</w:t>
      </w:r>
    </w:p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3C271D" w:rsidRDefault="003C271D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Luogo e Data</w:t>
      </w:r>
    </w:p>
    <w:sdt>
      <w:sdtPr>
        <w:rPr>
          <w:rFonts w:ascii="Times-Roman" w:hAnsi="Times-Roman" w:cs="Times-Roman"/>
          <w:color w:val="000000"/>
        </w:rPr>
        <w:id w:val="1203209855"/>
        <w:placeholder>
          <w:docPart w:val="DefaultPlaceholder_1082065158"/>
        </w:placeholder>
        <w:text/>
      </w:sdtPr>
      <w:sdtContent>
        <w:p w:rsidR="003C271D" w:rsidRDefault="003C271D" w:rsidP="003C271D">
          <w:pPr>
            <w:autoSpaceDE w:val="0"/>
            <w:autoSpaceDN w:val="0"/>
            <w:adjustRightInd w:val="0"/>
            <w:rPr>
              <w:rFonts w:ascii="Times-Roman" w:hAnsi="Times-Roman" w:cs="Times-Roman"/>
              <w:color w:val="000000"/>
            </w:rPr>
          </w:pPr>
          <w:r>
            <w:rPr>
              <w:rFonts w:ascii="Times-Roman" w:hAnsi="Times-Roman" w:cs="Times-Roman"/>
              <w:color w:val="000000"/>
            </w:rPr>
            <w:t>…………………………………………………………</w:t>
          </w:r>
        </w:p>
      </w:sdtContent>
    </w:sdt>
    <w:p w:rsidR="00E31E57" w:rsidRDefault="00E31E57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0A558E" w:rsidRDefault="000A558E" w:rsidP="003C271D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IIS “G. Galilei”</w:t>
      </w:r>
      <w:r>
        <w:rPr>
          <w:rFonts w:ascii="Times-Roman" w:hAnsi="Times-Roman" w:cs="Times-Roman"/>
          <w:color w:val="000000"/>
        </w:rPr>
        <w:tab/>
      </w:r>
      <w:sdt>
        <w:sdtPr>
          <w:rPr>
            <w:rFonts w:ascii="Times-Roman" w:hAnsi="Times-Roman" w:cs="Times-Roman"/>
            <w:color w:val="000000"/>
          </w:rPr>
          <w:id w:val="-1850941292"/>
          <w:placeholder>
            <w:docPart w:val="DefaultPlaceholder_1082065158"/>
          </w:placeholder>
          <w:text/>
        </w:sdtPr>
        <w:sdtContent>
          <w:r w:rsidR="00365413">
            <w:rPr>
              <w:rFonts w:ascii="Times-Roman" w:hAnsi="Times-Roman" w:cs="Times-Roman"/>
              <w:color w:val="000000"/>
            </w:rPr>
            <w:t>______________</w:t>
          </w:r>
        </w:sdtContent>
      </w:sdt>
    </w:p>
    <w:p w:rsidR="00E31E57" w:rsidRDefault="00E31E57" w:rsidP="00E31E57">
      <w:pPr>
        <w:tabs>
          <w:tab w:val="center" w:pos="1701"/>
          <w:tab w:val="center" w:pos="7797"/>
        </w:tabs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ab/>
        <w:t>Legale Rappresentante</w:t>
      </w:r>
      <w:r>
        <w:rPr>
          <w:rFonts w:ascii="Times-Roman" w:hAnsi="Times-Roman" w:cs="Times-Roman"/>
          <w:color w:val="000000"/>
        </w:rPr>
        <w:tab/>
        <w:t>Legale Rappresentante</w:t>
      </w:r>
    </w:p>
    <w:p w:rsidR="00E31E57" w:rsidRPr="00E31AF2" w:rsidRDefault="00E31E57" w:rsidP="003C271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</w:p>
    <w:sectPr w:rsidR="00E31E57" w:rsidRPr="00E31AF2" w:rsidSect="00BF6241">
      <w:footerReference w:type="default" r:id="rId10"/>
      <w:pgSz w:w="11906" w:h="16838" w:code="9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7E" w:rsidRDefault="0094667E">
      <w:r>
        <w:separator/>
      </w:r>
    </w:p>
  </w:endnote>
  <w:endnote w:type="continuationSeparator" w:id="0">
    <w:p w:rsidR="0094667E" w:rsidRDefault="009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A7" w:rsidRPr="00E524ED" w:rsidRDefault="00E524ED" w:rsidP="007509E2">
    <w:pPr>
      <w:pStyle w:val="Pidipagina"/>
      <w:rPr>
        <w:rFonts w:ascii="Calibri" w:hAnsi="Calibri"/>
        <w:sz w:val="20"/>
        <w:szCs w:val="20"/>
      </w:rPr>
    </w:pPr>
    <w:r w:rsidRPr="00EF5CF3">
      <w:rPr>
        <w:rFonts w:ascii="Calibri" w:hAnsi="Calibri"/>
        <w:sz w:val="20"/>
        <w:szCs w:val="20"/>
      </w:rPr>
      <w:t xml:space="preserve">Pagina </w:t>
    </w:r>
    <w:r w:rsidRPr="00EF5CF3">
      <w:rPr>
        <w:rFonts w:ascii="Calibri" w:hAnsi="Calibri"/>
        <w:sz w:val="20"/>
        <w:szCs w:val="20"/>
      </w:rPr>
      <w:fldChar w:fldCharType="begin"/>
    </w:r>
    <w:r w:rsidRPr="00EF5CF3">
      <w:rPr>
        <w:rFonts w:ascii="Calibri" w:hAnsi="Calibri"/>
        <w:sz w:val="20"/>
        <w:szCs w:val="20"/>
      </w:rPr>
      <w:instrText xml:space="preserve"> PAGE   \* MERGEFORMAT </w:instrText>
    </w:r>
    <w:r w:rsidRPr="00EF5CF3">
      <w:rPr>
        <w:rFonts w:ascii="Calibri" w:hAnsi="Calibri"/>
        <w:sz w:val="20"/>
        <w:szCs w:val="20"/>
      </w:rPr>
      <w:fldChar w:fldCharType="separate"/>
    </w:r>
    <w:r w:rsidR="00C30EB3">
      <w:rPr>
        <w:rFonts w:ascii="Calibri" w:hAnsi="Calibri"/>
        <w:noProof/>
        <w:sz w:val="20"/>
        <w:szCs w:val="20"/>
      </w:rPr>
      <w:t>2</w:t>
    </w:r>
    <w:r w:rsidRPr="00EF5CF3">
      <w:rPr>
        <w:rFonts w:ascii="Calibri" w:hAnsi="Calibri"/>
        <w:sz w:val="20"/>
        <w:szCs w:val="20"/>
      </w:rPr>
      <w:fldChar w:fldCharType="end"/>
    </w:r>
    <w:r w:rsidRPr="00EF5CF3">
      <w:rPr>
        <w:rFonts w:ascii="Calibri" w:hAnsi="Calibri"/>
        <w:sz w:val="20"/>
        <w:szCs w:val="20"/>
      </w:rPr>
      <w:t xml:space="preserve"> di </w:t>
    </w:r>
    <w:r w:rsidRPr="00EF5CF3">
      <w:rPr>
        <w:rFonts w:ascii="Calibri" w:hAnsi="Calibri"/>
        <w:sz w:val="20"/>
        <w:szCs w:val="20"/>
      </w:rPr>
      <w:fldChar w:fldCharType="begin"/>
    </w:r>
    <w:r w:rsidRPr="00EF5CF3">
      <w:rPr>
        <w:rFonts w:ascii="Calibri" w:hAnsi="Calibri"/>
        <w:sz w:val="20"/>
        <w:szCs w:val="20"/>
      </w:rPr>
      <w:instrText xml:space="preserve"> NUMPAGES   \* MERGEFORMAT </w:instrText>
    </w:r>
    <w:r w:rsidRPr="00EF5CF3">
      <w:rPr>
        <w:rFonts w:ascii="Calibri" w:hAnsi="Calibri"/>
        <w:sz w:val="20"/>
        <w:szCs w:val="20"/>
      </w:rPr>
      <w:fldChar w:fldCharType="separate"/>
    </w:r>
    <w:r w:rsidR="00C30EB3">
      <w:rPr>
        <w:rFonts w:ascii="Calibri" w:hAnsi="Calibri"/>
        <w:noProof/>
        <w:sz w:val="20"/>
        <w:szCs w:val="20"/>
      </w:rPr>
      <w:t>2</w:t>
    </w:r>
    <w:r w:rsidRPr="00EF5CF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7E" w:rsidRDefault="0094667E">
      <w:r>
        <w:separator/>
      </w:r>
    </w:p>
  </w:footnote>
  <w:footnote w:type="continuationSeparator" w:id="0">
    <w:p w:rsidR="0094667E" w:rsidRDefault="009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99"/>
    <w:multiLevelType w:val="hybridMultilevel"/>
    <w:tmpl w:val="27C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994"/>
    <w:multiLevelType w:val="hybridMultilevel"/>
    <w:tmpl w:val="39FE23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2C78BA"/>
    <w:multiLevelType w:val="hybridMultilevel"/>
    <w:tmpl w:val="BF6C3C48"/>
    <w:lvl w:ilvl="0" w:tplc="BF5018FC">
      <w:start w:val="153"/>
      <w:numFmt w:val="decimalZero"/>
      <w:lvlText w:val="%1"/>
      <w:lvlJc w:val="left"/>
      <w:pPr>
        <w:tabs>
          <w:tab w:val="num" w:pos="6045"/>
        </w:tabs>
        <w:ind w:left="6045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3">
    <w:nsid w:val="198D6421"/>
    <w:multiLevelType w:val="hybridMultilevel"/>
    <w:tmpl w:val="D4C6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79AF"/>
    <w:multiLevelType w:val="hybridMultilevel"/>
    <w:tmpl w:val="0532A7B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8C3722"/>
    <w:multiLevelType w:val="hybridMultilevel"/>
    <w:tmpl w:val="9588E5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114CA"/>
    <w:multiLevelType w:val="hybridMultilevel"/>
    <w:tmpl w:val="A204DBA6"/>
    <w:lvl w:ilvl="0" w:tplc="ADECCD0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FF6F62"/>
    <w:multiLevelType w:val="hybridMultilevel"/>
    <w:tmpl w:val="B6D0C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10E"/>
    <w:multiLevelType w:val="hybridMultilevel"/>
    <w:tmpl w:val="535E8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2292A"/>
    <w:multiLevelType w:val="hybridMultilevel"/>
    <w:tmpl w:val="BA829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2E01"/>
    <w:multiLevelType w:val="hybridMultilevel"/>
    <w:tmpl w:val="2750B3D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2D26234"/>
    <w:multiLevelType w:val="hybridMultilevel"/>
    <w:tmpl w:val="76D07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F57E6"/>
    <w:multiLevelType w:val="hybridMultilevel"/>
    <w:tmpl w:val="CA24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q8dPhuOUsc9EVi6tXJoEzBbHD0=" w:salt="0OXm+0bkxbh9Rfe3L0lVxg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8"/>
    <w:rsid w:val="000218EE"/>
    <w:rsid w:val="00022EE5"/>
    <w:rsid w:val="00024613"/>
    <w:rsid w:val="0004129D"/>
    <w:rsid w:val="00062C97"/>
    <w:rsid w:val="0007560A"/>
    <w:rsid w:val="000A1635"/>
    <w:rsid w:val="000A558E"/>
    <w:rsid w:val="000D64F4"/>
    <w:rsid w:val="000F367B"/>
    <w:rsid w:val="0010483F"/>
    <w:rsid w:val="00105AA7"/>
    <w:rsid w:val="001062E5"/>
    <w:rsid w:val="00112C6D"/>
    <w:rsid w:val="0013260F"/>
    <w:rsid w:val="0013284A"/>
    <w:rsid w:val="00152BAC"/>
    <w:rsid w:val="001876CF"/>
    <w:rsid w:val="00195E84"/>
    <w:rsid w:val="001A579C"/>
    <w:rsid w:val="001A588D"/>
    <w:rsid w:val="001B4B3B"/>
    <w:rsid w:val="001B636A"/>
    <w:rsid w:val="001C3F32"/>
    <w:rsid w:val="001C4897"/>
    <w:rsid w:val="001C55AB"/>
    <w:rsid w:val="001C63DD"/>
    <w:rsid w:val="001C704E"/>
    <w:rsid w:val="001D5B61"/>
    <w:rsid w:val="001F582D"/>
    <w:rsid w:val="002046DD"/>
    <w:rsid w:val="00204F35"/>
    <w:rsid w:val="00221B24"/>
    <w:rsid w:val="00282CCD"/>
    <w:rsid w:val="00283F25"/>
    <w:rsid w:val="0029300F"/>
    <w:rsid w:val="00293608"/>
    <w:rsid w:val="00296140"/>
    <w:rsid w:val="002A1679"/>
    <w:rsid w:val="002B2058"/>
    <w:rsid w:val="002C528E"/>
    <w:rsid w:val="002D2153"/>
    <w:rsid w:val="002F5035"/>
    <w:rsid w:val="002F6427"/>
    <w:rsid w:val="00332BFA"/>
    <w:rsid w:val="00335522"/>
    <w:rsid w:val="00341969"/>
    <w:rsid w:val="003548D4"/>
    <w:rsid w:val="003559EB"/>
    <w:rsid w:val="00361CD2"/>
    <w:rsid w:val="00365413"/>
    <w:rsid w:val="00374296"/>
    <w:rsid w:val="003804CF"/>
    <w:rsid w:val="00383EFC"/>
    <w:rsid w:val="00385DDB"/>
    <w:rsid w:val="00395189"/>
    <w:rsid w:val="003A05D0"/>
    <w:rsid w:val="003B0F58"/>
    <w:rsid w:val="003B33C5"/>
    <w:rsid w:val="003B4BFD"/>
    <w:rsid w:val="003C271D"/>
    <w:rsid w:val="003C73E5"/>
    <w:rsid w:val="003E6336"/>
    <w:rsid w:val="003F395F"/>
    <w:rsid w:val="00412CF7"/>
    <w:rsid w:val="00426A6C"/>
    <w:rsid w:val="00434168"/>
    <w:rsid w:val="0043603B"/>
    <w:rsid w:val="00463BA2"/>
    <w:rsid w:val="00464A70"/>
    <w:rsid w:val="00470808"/>
    <w:rsid w:val="0048154E"/>
    <w:rsid w:val="004822D7"/>
    <w:rsid w:val="00491EAA"/>
    <w:rsid w:val="0049466F"/>
    <w:rsid w:val="004A4443"/>
    <w:rsid w:val="004A5FC8"/>
    <w:rsid w:val="004C0203"/>
    <w:rsid w:val="004C490A"/>
    <w:rsid w:val="004C7ACE"/>
    <w:rsid w:val="004E3030"/>
    <w:rsid w:val="004E6189"/>
    <w:rsid w:val="004F1A73"/>
    <w:rsid w:val="004F4DFF"/>
    <w:rsid w:val="0050456B"/>
    <w:rsid w:val="00505CD5"/>
    <w:rsid w:val="0050792A"/>
    <w:rsid w:val="005141C4"/>
    <w:rsid w:val="005153C3"/>
    <w:rsid w:val="00520EA0"/>
    <w:rsid w:val="00533801"/>
    <w:rsid w:val="00537753"/>
    <w:rsid w:val="005431D7"/>
    <w:rsid w:val="00545CDF"/>
    <w:rsid w:val="00546675"/>
    <w:rsid w:val="0055370A"/>
    <w:rsid w:val="00562EF7"/>
    <w:rsid w:val="005752E7"/>
    <w:rsid w:val="0059512C"/>
    <w:rsid w:val="00595F3C"/>
    <w:rsid w:val="005A079C"/>
    <w:rsid w:val="005A3258"/>
    <w:rsid w:val="005A48DA"/>
    <w:rsid w:val="005B021A"/>
    <w:rsid w:val="005B41C1"/>
    <w:rsid w:val="005E47B0"/>
    <w:rsid w:val="00613F5B"/>
    <w:rsid w:val="00642432"/>
    <w:rsid w:val="0064558F"/>
    <w:rsid w:val="00645853"/>
    <w:rsid w:val="00651053"/>
    <w:rsid w:val="0065271C"/>
    <w:rsid w:val="00654BD3"/>
    <w:rsid w:val="00671D74"/>
    <w:rsid w:val="006A012A"/>
    <w:rsid w:val="006A2D38"/>
    <w:rsid w:val="006C12E3"/>
    <w:rsid w:val="006C4C14"/>
    <w:rsid w:val="006C5C62"/>
    <w:rsid w:val="006E61D2"/>
    <w:rsid w:val="006F25DE"/>
    <w:rsid w:val="006F6AD0"/>
    <w:rsid w:val="006F7319"/>
    <w:rsid w:val="0071297E"/>
    <w:rsid w:val="00714028"/>
    <w:rsid w:val="00732655"/>
    <w:rsid w:val="007509E2"/>
    <w:rsid w:val="00771520"/>
    <w:rsid w:val="00771EC0"/>
    <w:rsid w:val="00774AD5"/>
    <w:rsid w:val="00780316"/>
    <w:rsid w:val="0078242F"/>
    <w:rsid w:val="0078394E"/>
    <w:rsid w:val="00785A45"/>
    <w:rsid w:val="007A65E7"/>
    <w:rsid w:val="007C718D"/>
    <w:rsid w:val="007D1A9E"/>
    <w:rsid w:val="007D6686"/>
    <w:rsid w:val="007F1C93"/>
    <w:rsid w:val="007F321E"/>
    <w:rsid w:val="00800257"/>
    <w:rsid w:val="0080087D"/>
    <w:rsid w:val="008358C0"/>
    <w:rsid w:val="00856B61"/>
    <w:rsid w:val="00873329"/>
    <w:rsid w:val="00873DB5"/>
    <w:rsid w:val="00877629"/>
    <w:rsid w:val="00886510"/>
    <w:rsid w:val="00891E5E"/>
    <w:rsid w:val="008A3D9E"/>
    <w:rsid w:val="008A5E17"/>
    <w:rsid w:val="008D1374"/>
    <w:rsid w:val="008D2698"/>
    <w:rsid w:val="008D2ADC"/>
    <w:rsid w:val="008D40C6"/>
    <w:rsid w:val="008D5E74"/>
    <w:rsid w:val="008E2C50"/>
    <w:rsid w:val="008E7230"/>
    <w:rsid w:val="00906B18"/>
    <w:rsid w:val="00921D89"/>
    <w:rsid w:val="00924BF3"/>
    <w:rsid w:val="00941780"/>
    <w:rsid w:val="0094667E"/>
    <w:rsid w:val="00962E07"/>
    <w:rsid w:val="00964E9D"/>
    <w:rsid w:val="009752B8"/>
    <w:rsid w:val="0097571F"/>
    <w:rsid w:val="0098572E"/>
    <w:rsid w:val="009955FC"/>
    <w:rsid w:val="00996AC9"/>
    <w:rsid w:val="009A1455"/>
    <w:rsid w:val="009A3E55"/>
    <w:rsid w:val="009B08FB"/>
    <w:rsid w:val="009B32CF"/>
    <w:rsid w:val="009C2B35"/>
    <w:rsid w:val="009D206E"/>
    <w:rsid w:val="009F516A"/>
    <w:rsid w:val="00A25CA0"/>
    <w:rsid w:val="00A31E96"/>
    <w:rsid w:val="00A547DC"/>
    <w:rsid w:val="00A552B0"/>
    <w:rsid w:val="00A63854"/>
    <w:rsid w:val="00A654AE"/>
    <w:rsid w:val="00A663F7"/>
    <w:rsid w:val="00A666E0"/>
    <w:rsid w:val="00A9117D"/>
    <w:rsid w:val="00A9373E"/>
    <w:rsid w:val="00AA1BA4"/>
    <w:rsid w:val="00AC452A"/>
    <w:rsid w:val="00AD1613"/>
    <w:rsid w:val="00AD2C2B"/>
    <w:rsid w:val="00AD3F2E"/>
    <w:rsid w:val="00AE139F"/>
    <w:rsid w:val="00AF321F"/>
    <w:rsid w:val="00AF6833"/>
    <w:rsid w:val="00AF6975"/>
    <w:rsid w:val="00B029FA"/>
    <w:rsid w:val="00B07D22"/>
    <w:rsid w:val="00B146B0"/>
    <w:rsid w:val="00B34273"/>
    <w:rsid w:val="00B35189"/>
    <w:rsid w:val="00B370E9"/>
    <w:rsid w:val="00B37E36"/>
    <w:rsid w:val="00B50829"/>
    <w:rsid w:val="00B813FD"/>
    <w:rsid w:val="00B935C0"/>
    <w:rsid w:val="00B9513D"/>
    <w:rsid w:val="00BA04D1"/>
    <w:rsid w:val="00BA7E65"/>
    <w:rsid w:val="00BB1029"/>
    <w:rsid w:val="00BB338E"/>
    <w:rsid w:val="00BC0952"/>
    <w:rsid w:val="00BC0FED"/>
    <w:rsid w:val="00BC154F"/>
    <w:rsid w:val="00BC74F0"/>
    <w:rsid w:val="00BD032F"/>
    <w:rsid w:val="00BD1001"/>
    <w:rsid w:val="00BE35F4"/>
    <w:rsid w:val="00BE71B3"/>
    <w:rsid w:val="00BF312C"/>
    <w:rsid w:val="00BF6241"/>
    <w:rsid w:val="00C10ABE"/>
    <w:rsid w:val="00C30EB3"/>
    <w:rsid w:val="00C33D90"/>
    <w:rsid w:val="00C70A12"/>
    <w:rsid w:val="00C73B13"/>
    <w:rsid w:val="00C9093B"/>
    <w:rsid w:val="00C975DC"/>
    <w:rsid w:val="00CA6A87"/>
    <w:rsid w:val="00CB0BF2"/>
    <w:rsid w:val="00CB5103"/>
    <w:rsid w:val="00CB71FC"/>
    <w:rsid w:val="00D070CD"/>
    <w:rsid w:val="00D10E68"/>
    <w:rsid w:val="00D1150B"/>
    <w:rsid w:val="00D22C98"/>
    <w:rsid w:val="00D22F34"/>
    <w:rsid w:val="00D313FC"/>
    <w:rsid w:val="00D37D4D"/>
    <w:rsid w:val="00D41492"/>
    <w:rsid w:val="00D55E09"/>
    <w:rsid w:val="00D569A9"/>
    <w:rsid w:val="00D6738A"/>
    <w:rsid w:val="00D771FB"/>
    <w:rsid w:val="00D81925"/>
    <w:rsid w:val="00D86EA7"/>
    <w:rsid w:val="00D95888"/>
    <w:rsid w:val="00DB46E4"/>
    <w:rsid w:val="00DC3457"/>
    <w:rsid w:val="00DC78F8"/>
    <w:rsid w:val="00DD786E"/>
    <w:rsid w:val="00DD7993"/>
    <w:rsid w:val="00DE6981"/>
    <w:rsid w:val="00E272CB"/>
    <w:rsid w:val="00E31AF2"/>
    <w:rsid w:val="00E31E57"/>
    <w:rsid w:val="00E33CA8"/>
    <w:rsid w:val="00E37004"/>
    <w:rsid w:val="00E51797"/>
    <w:rsid w:val="00E524ED"/>
    <w:rsid w:val="00E56060"/>
    <w:rsid w:val="00E73174"/>
    <w:rsid w:val="00E758F4"/>
    <w:rsid w:val="00E81DA4"/>
    <w:rsid w:val="00ED52C8"/>
    <w:rsid w:val="00ED7CE1"/>
    <w:rsid w:val="00EF2B95"/>
    <w:rsid w:val="00EF6C67"/>
    <w:rsid w:val="00F1007F"/>
    <w:rsid w:val="00F1197D"/>
    <w:rsid w:val="00F31DD8"/>
    <w:rsid w:val="00F44A1B"/>
    <w:rsid w:val="00F45CA7"/>
    <w:rsid w:val="00FA1CA5"/>
    <w:rsid w:val="00FA63A3"/>
    <w:rsid w:val="00FC1A70"/>
    <w:rsid w:val="00FC5866"/>
    <w:rsid w:val="00FD3D4D"/>
    <w:rsid w:val="00FE270C"/>
    <w:rsid w:val="00FE44F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Pr>
      <w:b/>
      <w:bCs/>
      <w:sz w:val="32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customStyle="1" w:styleId="Tabellarevisioni">
    <w:name w:val="Tabella revisioni"/>
    <w:basedOn w:val="Normale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rsid w:val="000A55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bCs/>
      <w:sz w:val="32"/>
    </w:rPr>
  </w:style>
  <w:style w:type="paragraph" w:styleId="Corpodeltesto2">
    <w:name w:val="Body Text 2"/>
    <w:basedOn w:val="Normale"/>
    <w:rPr>
      <w:b/>
      <w:bCs/>
      <w:sz w:val="32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customStyle="1" w:styleId="Tabellarevisioni">
    <w:name w:val="Tabella revisioni"/>
    <w:basedOn w:val="Normale"/>
    <w:pPr>
      <w:spacing w:before="48" w:after="48"/>
      <w:jc w:val="center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975DC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rsid w:val="000A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77E9C-BA5A-4C6C-B4AB-B66A340DCF4F}"/>
      </w:docPartPr>
      <w:docPartBody>
        <w:p w:rsidR="00000000" w:rsidRDefault="00383274">
          <w:r w:rsidRPr="00B7763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74"/>
    <w:rsid w:val="00006BE0"/>
    <w:rsid w:val="003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383274"/>
    <w:rPr>
      <w:color w:val="808080"/>
    </w:rPr>
  </w:style>
  <w:style w:type="paragraph" w:customStyle="1" w:styleId="59193A1E8DAD4EB29371061242FA72EC">
    <w:name w:val="59193A1E8DAD4EB29371061242FA72EC"/>
    <w:rsid w:val="00383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383274"/>
    <w:rPr>
      <w:color w:val="808080"/>
    </w:rPr>
  </w:style>
  <w:style w:type="paragraph" w:customStyle="1" w:styleId="59193A1E8DAD4EB29371061242FA72EC">
    <w:name w:val="59193A1E8DAD4EB29371061242FA72EC"/>
    <w:rsid w:val="00383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itis galilei</Company>
  <LinksUpToDate>false</LinksUpToDate>
  <CharactersWithSpaces>5114</CharactersWithSpaces>
  <SharedDoc>false</SharedDoc>
  <HLinks>
    <vt:vector size="18" baseType="variant">
      <vt:variant>
        <vt:i4>6094911</vt:i4>
      </vt:variant>
      <vt:variant>
        <vt:i4>9</vt:i4>
      </vt:variant>
      <vt:variant>
        <vt:i4>0</vt:i4>
      </vt:variant>
      <vt:variant>
        <vt:i4>5</vt:i4>
      </vt:variant>
      <vt:variant>
        <vt:lpwstr>mailto:sais046001@pec.istruzione.it</vt:lpwstr>
      </vt:variant>
      <vt:variant>
        <vt:lpwstr/>
      </vt:variant>
      <vt:variant>
        <vt:i4>1441836</vt:i4>
      </vt:variant>
      <vt:variant>
        <vt:i4>6</vt:i4>
      </vt:variant>
      <vt:variant>
        <vt:i4>0</vt:i4>
      </vt:variant>
      <vt:variant>
        <vt:i4>5</vt:i4>
      </vt:variant>
      <vt:variant>
        <vt:lpwstr>mailto:sais046001@istruzione.it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http://www.iisgalilei.it/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giancarlo sorrentino</dc:creator>
  <cp:keywords/>
  <cp:lastModifiedBy>Emiliano</cp:lastModifiedBy>
  <cp:revision>5</cp:revision>
  <cp:lastPrinted>2016-01-21T07:19:00Z</cp:lastPrinted>
  <dcterms:created xsi:type="dcterms:W3CDTF">2016-02-14T06:39:00Z</dcterms:created>
  <dcterms:modified xsi:type="dcterms:W3CDTF">2016-02-14T06:42:00Z</dcterms:modified>
</cp:coreProperties>
</file>